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33DD" w14:textId="5AB250EB" w:rsidR="00725C18" w:rsidRDefault="00725C18" w:rsidP="005536D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“I Cantieri dell’Officina 2”</w:t>
      </w:r>
    </w:p>
    <w:p w14:paraId="6ED1B3EA" w14:textId="4FC0ACE8" w:rsidR="005536DB" w:rsidRPr="003F72A7" w:rsidRDefault="005536DB" w:rsidP="005536DB">
      <w:pPr>
        <w:jc w:val="center"/>
        <w:rPr>
          <w:rFonts w:asciiTheme="minorHAnsi" w:hAnsiTheme="minorHAnsi"/>
          <w:b/>
          <w:sz w:val="28"/>
          <w:szCs w:val="28"/>
        </w:rPr>
      </w:pPr>
      <w:r w:rsidRPr="003F72A7">
        <w:rPr>
          <w:rFonts w:asciiTheme="minorHAnsi" w:hAnsiTheme="minorHAnsi"/>
          <w:b/>
          <w:sz w:val="28"/>
          <w:szCs w:val="28"/>
        </w:rPr>
        <w:t xml:space="preserve">INTERVENTI DI POLITICA ATTIVA A SOSTEGNO DI SOGGETTI </w:t>
      </w:r>
      <w:r w:rsidR="009A0281" w:rsidRPr="003F72A7">
        <w:rPr>
          <w:rFonts w:asciiTheme="minorHAnsi" w:hAnsiTheme="minorHAnsi"/>
          <w:b/>
          <w:sz w:val="28"/>
          <w:szCs w:val="28"/>
        </w:rPr>
        <w:t>SVANTAGGIATI</w:t>
      </w:r>
    </w:p>
    <w:p w14:paraId="1B521559" w14:textId="77777777" w:rsidR="005536DB" w:rsidRPr="003F72A7" w:rsidRDefault="005536DB" w:rsidP="005536DB">
      <w:pPr>
        <w:pStyle w:val="Logo"/>
        <w:rPr>
          <w:rFonts w:asciiTheme="minorHAnsi" w:hAnsiTheme="minorHAnsi" w:cs="Verdana"/>
          <w:b/>
          <w:bCs/>
          <w:i/>
          <w:iCs/>
          <w:caps/>
          <w:sz w:val="36"/>
          <w:szCs w:val="36"/>
        </w:rPr>
      </w:pPr>
      <w:r w:rsidRPr="003F72A7">
        <w:rPr>
          <w:rFonts w:asciiTheme="minorHAnsi" w:hAnsiTheme="minorHAnsi" w:cs="Verdana"/>
          <w:b/>
          <w:bCs/>
          <w:i/>
          <w:iCs/>
          <w:caps/>
          <w:sz w:val="36"/>
          <w:szCs w:val="36"/>
        </w:rPr>
        <w:t xml:space="preserve">A v </w:t>
      </w:r>
      <w:proofErr w:type="spellStart"/>
      <w:r w:rsidRPr="003F72A7">
        <w:rPr>
          <w:rFonts w:asciiTheme="minorHAnsi" w:hAnsiTheme="minorHAnsi" w:cs="Verdana"/>
          <w:b/>
          <w:bCs/>
          <w:i/>
          <w:iCs/>
          <w:caps/>
          <w:sz w:val="36"/>
          <w:szCs w:val="36"/>
        </w:rPr>
        <w:t>v</w:t>
      </w:r>
      <w:proofErr w:type="spellEnd"/>
      <w:r w:rsidRPr="003F72A7">
        <w:rPr>
          <w:rFonts w:asciiTheme="minorHAnsi" w:hAnsiTheme="minorHAnsi" w:cs="Verdana"/>
          <w:b/>
          <w:bCs/>
          <w:i/>
          <w:iCs/>
          <w:caps/>
          <w:sz w:val="36"/>
          <w:szCs w:val="36"/>
        </w:rPr>
        <w:t xml:space="preserve"> i s o</w:t>
      </w:r>
    </w:p>
    <w:p w14:paraId="0BA7F952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  <w:sz w:val="28"/>
          <w:szCs w:val="28"/>
        </w:rPr>
      </w:pPr>
      <w:r w:rsidRPr="00725C18">
        <w:rPr>
          <w:rFonts w:asciiTheme="minorHAnsi" w:hAnsiTheme="minorHAnsi" w:cs="Verdana"/>
          <w:b/>
          <w:bCs/>
          <w:sz w:val="28"/>
          <w:szCs w:val="28"/>
        </w:rPr>
        <w:t>PER L’AMMISSIONE A</w:t>
      </w:r>
    </w:p>
    <w:p w14:paraId="461469B9" w14:textId="327AD5CE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  <w:sz w:val="28"/>
          <w:szCs w:val="28"/>
        </w:rPr>
      </w:pPr>
      <w:r w:rsidRPr="00725C18">
        <w:rPr>
          <w:rFonts w:asciiTheme="minorHAnsi" w:hAnsiTheme="minorHAnsi" w:cs="Verdana"/>
          <w:b/>
          <w:bCs/>
          <w:sz w:val="28"/>
          <w:szCs w:val="28"/>
        </w:rPr>
        <w:t xml:space="preserve">TIROCINI DI ORIENTAMENTO, FORMAZIONE E INSERIMENTO/REINSERIMENTO FINALIZZATI ALL’INCLUSIONE SOCIALE AI SENSI DELLA D.G.R. 42-7397 DEL 07 APRILE 2014 E </w:t>
      </w:r>
      <w:r w:rsidR="00AE6085" w:rsidRPr="00725C18">
        <w:rPr>
          <w:rFonts w:asciiTheme="minorHAnsi" w:hAnsiTheme="minorHAnsi" w:cs="Verdana"/>
          <w:b/>
          <w:bCs/>
          <w:sz w:val="28"/>
          <w:szCs w:val="28"/>
        </w:rPr>
        <w:t>DELLA D.G.R. 85-6277 DEL 22/12/2017</w:t>
      </w:r>
    </w:p>
    <w:p w14:paraId="1828BB1F" w14:textId="77777777" w:rsidR="005536DB" w:rsidRPr="00725C18" w:rsidRDefault="005536DB" w:rsidP="005536DB">
      <w:pPr>
        <w:pStyle w:val="Logo"/>
        <w:jc w:val="left"/>
        <w:rPr>
          <w:rFonts w:asciiTheme="minorHAnsi" w:hAnsiTheme="minorHAnsi" w:cs="Verdana"/>
        </w:rPr>
      </w:pPr>
    </w:p>
    <w:p w14:paraId="6D9F50BA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  <w:sz w:val="28"/>
          <w:szCs w:val="28"/>
        </w:rPr>
      </w:pPr>
      <w:r w:rsidRPr="00725C18">
        <w:rPr>
          <w:rFonts w:asciiTheme="minorHAnsi" w:hAnsiTheme="minorHAnsi" w:cs="Verdana"/>
          <w:b/>
          <w:bCs/>
          <w:sz w:val="28"/>
          <w:szCs w:val="28"/>
        </w:rPr>
        <w:t>Il Sindaco</w:t>
      </w:r>
    </w:p>
    <w:p w14:paraId="13E8DFD1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  <w:sz w:val="28"/>
          <w:szCs w:val="28"/>
        </w:rPr>
      </w:pPr>
    </w:p>
    <w:p w14:paraId="67DF0C4C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  <w:sz w:val="28"/>
          <w:szCs w:val="28"/>
        </w:rPr>
      </w:pPr>
      <w:r w:rsidRPr="00725C18">
        <w:rPr>
          <w:rFonts w:asciiTheme="minorHAnsi" w:hAnsiTheme="minorHAnsi" w:cs="Verdana"/>
          <w:b/>
          <w:bCs/>
          <w:sz w:val="28"/>
          <w:szCs w:val="28"/>
        </w:rPr>
        <w:t>Rende noto</w:t>
      </w:r>
    </w:p>
    <w:p w14:paraId="72E7A25D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</w:rPr>
      </w:pPr>
    </w:p>
    <w:p w14:paraId="3B4CB30F" w14:textId="31C15FDD" w:rsidR="005536DB" w:rsidRPr="00725C18" w:rsidRDefault="005536DB" w:rsidP="005536DB">
      <w:pPr>
        <w:pStyle w:val="Logo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che è indetta procedura per la formazione di un elenco di beneficiari a cui attingere per l’attivazione di </w:t>
      </w:r>
      <w:r w:rsidRPr="00725C18">
        <w:rPr>
          <w:rFonts w:asciiTheme="minorHAnsi" w:hAnsiTheme="minorHAnsi" w:cs="Verdana"/>
          <w:b/>
        </w:rPr>
        <w:t xml:space="preserve">n. </w:t>
      </w:r>
      <w:r w:rsidR="00D22FD9" w:rsidRPr="00725C18">
        <w:rPr>
          <w:rFonts w:asciiTheme="minorHAnsi" w:hAnsiTheme="minorHAnsi" w:cs="Verdana"/>
          <w:b/>
        </w:rPr>
        <w:t xml:space="preserve">4 </w:t>
      </w:r>
      <w:r w:rsidR="009A0281" w:rsidRPr="00725C18">
        <w:rPr>
          <w:rFonts w:asciiTheme="minorHAnsi" w:hAnsiTheme="minorHAnsi" w:cs="Verdana"/>
          <w:b/>
        </w:rPr>
        <w:t>tirocini</w:t>
      </w:r>
      <w:r w:rsidRPr="00725C18">
        <w:rPr>
          <w:rFonts w:asciiTheme="minorHAnsi" w:hAnsiTheme="minorHAnsi" w:cs="Verdana"/>
          <w:b/>
        </w:rPr>
        <w:t xml:space="preserve"> di Orientamento, Formazione e </w:t>
      </w:r>
      <w:r w:rsidR="009A0281" w:rsidRPr="00725C18">
        <w:rPr>
          <w:rFonts w:asciiTheme="minorHAnsi" w:hAnsiTheme="minorHAnsi" w:cs="Verdana"/>
          <w:b/>
        </w:rPr>
        <w:t>Inserimento/</w:t>
      </w:r>
      <w:proofErr w:type="spellStart"/>
      <w:r w:rsidR="009A0281" w:rsidRPr="00725C18">
        <w:rPr>
          <w:rFonts w:asciiTheme="minorHAnsi" w:hAnsiTheme="minorHAnsi" w:cs="Verdana"/>
          <w:b/>
        </w:rPr>
        <w:t>R</w:t>
      </w:r>
      <w:r w:rsidRPr="00725C18">
        <w:rPr>
          <w:rFonts w:asciiTheme="minorHAnsi" w:hAnsiTheme="minorHAnsi" w:cs="Verdana"/>
          <w:b/>
        </w:rPr>
        <w:t>eiserimento</w:t>
      </w:r>
      <w:proofErr w:type="spellEnd"/>
      <w:r w:rsidRPr="00725C18">
        <w:rPr>
          <w:rFonts w:asciiTheme="minorHAnsi" w:hAnsiTheme="minorHAnsi" w:cs="Verdana"/>
          <w:b/>
        </w:rPr>
        <w:t xml:space="preserve"> finalizzati all’inclusione sociale ai sensi della D.G.R. 42-7397 del 07/04/2014 e </w:t>
      </w:r>
      <w:proofErr w:type="spellStart"/>
      <w:r w:rsidRPr="00725C18">
        <w:rPr>
          <w:rFonts w:asciiTheme="minorHAnsi" w:hAnsiTheme="minorHAnsi" w:cs="Verdana"/>
          <w:b/>
        </w:rPr>
        <w:t>s.m.i.</w:t>
      </w:r>
      <w:proofErr w:type="spellEnd"/>
      <w:r w:rsidRPr="00725C18">
        <w:rPr>
          <w:rFonts w:asciiTheme="minorHAnsi" w:hAnsiTheme="minorHAnsi" w:cs="Verdana"/>
          <w:b/>
        </w:rPr>
        <w:t>,</w:t>
      </w:r>
      <w:r w:rsidRPr="00725C18">
        <w:rPr>
          <w:rFonts w:asciiTheme="minorHAnsi" w:hAnsiTheme="minorHAnsi" w:cs="Verdana"/>
        </w:rPr>
        <w:t xml:space="preserve"> della durata di mesi </w:t>
      </w:r>
      <w:r w:rsidR="00D22FD9" w:rsidRPr="00725C18">
        <w:rPr>
          <w:rFonts w:asciiTheme="minorHAnsi" w:hAnsiTheme="minorHAnsi" w:cs="Verdana"/>
        </w:rPr>
        <w:t>quattro(per 2 tirocini) e mesi tre (per 2 tirocini</w:t>
      </w:r>
      <w:r w:rsidR="009A0281" w:rsidRPr="00725C18">
        <w:rPr>
          <w:rFonts w:asciiTheme="minorHAnsi" w:hAnsiTheme="minorHAnsi" w:cs="Verdana"/>
        </w:rPr>
        <w:t>)</w:t>
      </w:r>
      <w:r w:rsidRPr="00725C18">
        <w:rPr>
          <w:rFonts w:asciiTheme="minorHAnsi" w:hAnsiTheme="minorHAnsi" w:cs="Verdana"/>
        </w:rPr>
        <w:t>, eventualmente prorogabile nei limiti stabiliti dalla norma, secondo le indicazioni contenute nel presente avviso pubblico, volto all’inclusione sociale, all’autonomia e alla riabilitazione.</w:t>
      </w:r>
    </w:p>
    <w:p w14:paraId="087E283C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</w:rPr>
      </w:pPr>
    </w:p>
    <w:p w14:paraId="6EEAEE9F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</w:rPr>
      </w:pPr>
      <w:r w:rsidRPr="00725C18">
        <w:rPr>
          <w:rFonts w:asciiTheme="minorHAnsi" w:hAnsiTheme="minorHAnsi" w:cs="Verdana"/>
          <w:b/>
          <w:bCs/>
        </w:rPr>
        <w:t>Tipologia dell’intervento.</w:t>
      </w:r>
    </w:p>
    <w:p w14:paraId="45D14C96" w14:textId="779E7129" w:rsidR="005536DB" w:rsidRPr="00725C18" w:rsidRDefault="005536DB" w:rsidP="005536DB">
      <w:pPr>
        <w:pStyle w:val="Logo"/>
        <w:numPr>
          <w:ilvl w:val="0"/>
          <w:numId w:val="3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I tirocini si svolgeranno presso il Comune di </w:t>
      </w:r>
      <w:r w:rsidR="009A0281" w:rsidRPr="00725C18">
        <w:rPr>
          <w:rFonts w:asciiTheme="minorHAnsi" w:hAnsiTheme="minorHAnsi" w:cs="Verdana"/>
        </w:rPr>
        <w:t>Racconigi</w:t>
      </w:r>
      <w:r w:rsidRPr="00725C18">
        <w:rPr>
          <w:rFonts w:asciiTheme="minorHAnsi" w:hAnsiTheme="minorHAnsi" w:cs="Verdana"/>
        </w:rPr>
        <w:t>.</w:t>
      </w:r>
    </w:p>
    <w:p w14:paraId="0973F608" w14:textId="77777777" w:rsidR="005536DB" w:rsidRPr="00725C18" w:rsidRDefault="005536DB" w:rsidP="005536DB">
      <w:pPr>
        <w:pStyle w:val="Logo"/>
        <w:numPr>
          <w:ilvl w:val="0"/>
          <w:numId w:val="3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I tirocini riguarderanno, indicativamente, le attività di seguito elencate:</w:t>
      </w:r>
    </w:p>
    <w:p w14:paraId="25EA24AC" w14:textId="6BDBC6B6" w:rsidR="005536DB" w:rsidRPr="00725C18" w:rsidRDefault="005536DB" w:rsidP="009A0281">
      <w:pPr>
        <w:pStyle w:val="Logo"/>
        <w:numPr>
          <w:ilvl w:val="0"/>
          <w:numId w:val="4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Pulizia e decoro degli immobili</w:t>
      </w:r>
      <w:r w:rsidR="009A0281" w:rsidRPr="00725C18">
        <w:rPr>
          <w:rFonts w:asciiTheme="minorHAnsi" w:hAnsiTheme="minorHAnsi" w:cs="Verdana"/>
        </w:rPr>
        <w:t>,</w:t>
      </w:r>
      <w:r w:rsidRPr="00725C18">
        <w:rPr>
          <w:rFonts w:asciiTheme="minorHAnsi" w:hAnsiTheme="minorHAnsi" w:cs="Verdana"/>
        </w:rPr>
        <w:t xml:space="preserve"> strade </w:t>
      </w:r>
      <w:r w:rsidR="009A0281" w:rsidRPr="00725C18">
        <w:rPr>
          <w:rFonts w:asciiTheme="minorHAnsi" w:hAnsiTheme="minorHAnsi" w:cs="Verdana"/>
        </w:rPr>
        <w:t xml:space="preserve">e aree verdi </w:t>
      </w:r>
      <w:r w:rsidRPr="00725C18">
        <w:rPr>
          <w:rFonts w:asciiTheme="minorHAnsi" w:hAnsiTheme="minorHAnsi" w:cs="Verdana"/>
        </w:rPr>
        <w:t>comunali;</w:t>
      </w:r>
    </w:p>
    <w:p w14:paraId="228DA723" w14:textId="240830F2" w:rsidR="005536DB" w:rsidRPr="00725C18" w:rsidRDefault="005536DB" w:rsidP="005536DB">
      <w:pPr>
        <w:pStyle w:val="Logo"/>
        <w:numPr>
          <w:ilvl w:val="0"/>
          <w:numId w:val="4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Piccoli lavori di manutenzione ordinaria su</w:t>
      </w:r>
      <w:r w:rsidR="00AE6085" w:rsidRPr="00725C18">
        <w:rPr>
          <w:rFonts w:asciiTheme="minorHAnsi" w:hAnsiTheme="minorHAnsi" w:cs="Verdana"/>
        </w:rPr>
        <w:t xml:space="preserve"> beni e</w:t>
      </w:r>
      <w:r w:rsidRPr="00725C18">
        <w:rPr>
          <w:rFonts w:asciiTheme="minorHAnsi" w:hAnsiTheme="minorHAnsi" w:cs="Verdana"/>
        </w:rPr>
        <w:t xml:space="preserve"> immobili comunali.</w:t>
      </w:r>
    </w:p>
    <w:p w14:paraId="32351CA4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</w:rPr>
      </w:pPr>
      <w:r w:rsidRPr="00725C18">
        <w:rPr>
          <w:rFonts w:asciiTheme="minorHAnsi" w:hAnsiTheme="minorHAnsi" w:cs="Verdana"/>
          <w:b/>
          <w:bCs/>
        </w:rPr>
        <w:t>Destinatari dell’intervento.</w:t>
      </w:r>
    </w:p>
    <w:p w14:paraId="3A988869" w14:textId="0FFE6B93" w:rsidR="005536DB" w:rsidRPr="00725C18" w:rsidRDefault="005536DB" w:rsidP="005536DB">
      <w:pPr>
        <w:pStyle w:val="Logo"/>
        <w:numPr>
          <w:ilvl w:val="0"/>
          <w:numId w:val="5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Possono presentare domanda di ammissione ai tirocini i residenti nel Comune di </w:t>
      </w:r>
      <w:r w:rsidR="009A0281" w:rsidRPr="00725C18">
        <w:rPr>
          <w:rFonts w:asciiTheme="minorHAnsi" w:hAnsiTheme="minorHAnsi" w:cs="Verdana"/>
        </w:rPr>
        <w:t>Racconigi</w:t>
      </w:r>
      <w:r w:rsidRPr="00725C18">
        <w:rPr>
          <w:rFonts w:asciiTheme="minorHAnsi" w:hAnsiTheme="minorHAnsi" w:cs="Verdana"/>
        </w:rPr>
        <w:t xml:space="preserve"> che:</w:t>
      </w:r>
    </w:p>
    <w:p w14:paraId="08B5ECE7" w14:textId="54FD368B" w:rsidR="005536DB" w:rsidRPr="00725C18" w:rsidRDefault="00AE6085" w:rsidP="00AE6085">
      <w:pPr>
        <w:pStyle w:val="Logo"/>
        <w:ind w:left="851" w:hanging="491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a.1) </w:t>
      </w:r>
      <w:r w:rsidRPr="00725C18">
        <w:rPr>
          <w:rFonts w:asciiTheme="minorHAnsi" w:hAnsiTheme="minorHAnsi" w:cs="Verdana"/>
        </w:rPr>
        <w:tab/>
      </w:r>
      <w:r w:rsidR="005536DB" w:rsidRPr="00725C18">
        <w:rPr>
          <w:rFonts w:asciiTheme="minorHAnsi" w:hAnsiTheme="minorHAnsi" w:cs="Verdana"/>
        </w:rPr>
        <w:t>siano in carico ad un servizio pubblico competente, responsabile del percorso terapeutico e/o riabilitativo e/o di inclusione sociale che attesti che l’inserimento è parte integrante del percorso di riabilitazione</w:t>
      </w:r>
      <w:r w:rsidRPr="00725C18">
        <w:rPr>
          <w:rFonts w:asciiTheme="minorHAnsi" w:hAnsiTheme="minorHAnsi" w:cs="Verdana"/>
        </w:rPr>
        <w:t xml:space="preserve"> ed inclusione socio-lavorativa, ai sensi della D.G.R. 42-7397 del 07/04/2014</w:t>
      </w:r>
      <w:r w:rsidR="00F82846" w:rsidRPr="00725C18">
        <w:rPr>
          <w:rFonts w:asciiTheme="minorHAnsi" w:hAnsiTheme="minorHAnsi" w:cs="Verdana"/>
        </w:rPr>
        <w:t>;</w:t>
      </w:r>
    </w:p>
    <w:p w14:paraId="3F2AB9B0" w14:textId="77777777" w:rsidR="00F82846" w:rsidRPr="00725C18" w:rsidRDefault="00F82846" w:rsidP="00AE6085">
      <w:pPr>
        <w:pStyle w:val="Logo"/>
        <w:ind w:left="851" w:hanging="491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a.</w:t>
      </w:r>
      <w:proofErr w:type="gramStart"/>
      <w:r w:rsidRPr="00725C18">
        <w:rPr>
          <w:rFonts w:asciiTheme="minorHAnsi" w:hAnsiTheme="minorHAnsi" w:cs="Verdana"/>
        </w:rPr>
        <w:t>2)</w:t>
      </w:r>
      <w:r w:rsidRPr="00725C18">
        <w:rPr>
          <w:rFonts w:asciiTheme="minorHAnsi" w:hAnsiTheme="minorHAnsi" w:cs="Verdana"/>
        </w:rPr>
        <w:tab/>
      </w:r>
      <w:proofErr w:type="gramEnd"/>
      <w:r w:rsidRPr="00725C18">
        <w:rPr>
          <w:rFonts w:asciiTheme="minorHAnsi" w:hAnsiTheme="minorHAnsi" w:cs="Verdana"/>
        </w:rPr>
        <w:t xml:space="preserve">non siano in carico ad un servizio pubblico competente, ai sensi della D.G.R. 85-6277 del 22/12/2017. </w:t>
      </w:r>
    </w:p>
    <w:p w14:paraId="2CF8846E" w14:textId="3ECB78F0" w:rsidR="00F82846" w:rsidRPr="00725C18" w:rsidRDefault="00F82846" w:rsidP="00F82846">
      <w:pPr>
        <w:pStyle w:val="Logo"/>
        <w:ind w:left="851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lastRenderedPageBreak/>
        <w:t>Per le persone di cui al presente punto a.2) verrà formulata una graduatoria a parte</w:t>
      </w:r>
      <w:r w:rsidR="00D22FD9" w:rsidRPr="00725C18">
        <w:rPr>
          <w:rFonts w:asciiTheme="minorHAnsi" w:hAnsiTheme="minorHAnsi" w:cs="Verdana"/>
        </w:rPr>
        <w:t>,</w:t>
      </w:r>
      <w:r w:rsidRPr="00725C18">
        <w:rPr>
          <w:rFonts w:asciiTheme="minorHAnsi" w:hAnsiTheme="minorHAnsi" w:cs="Verdana"/>
        </w:rPr>
        <w:t xml:space="preserve"> a cui si attingerà ad esaurimento della graduatoria dei soggetti di cui al punto a.1)</w:t>
      </w:r>
    </w:p>
    <w:p w14:paraId="3D89B4AA" w14:textId="2C921D24" w:rsidR="005536DB" w:rsidRPr="00725C18" w:rsidRDefault="00F82846" w:rsidP="00F82846">
      <w:pPr>
        <w:pStyle w:val="Logo"/>
        <w:ind w:left="851" w:hanging="425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b)</w:t>
      </w:r>
      <w:r w:rsidRPr="00725C18">
        <w:rPr>
          <w:rFonts w:asciiTheme="minorHAnsi" w:hAnsiTheme="minorHAnsi" w:cs="Verdana"/>
        </w:rPr>
        <w:tab/>
      </w:r>
      <w:r w:rsidR="005536DB" w:rsidRPr="00725C18">
        <w:rPr>
          <w:rFonts w:asciiTheme="minorHAnsi" w:hAnsiTheme="minorHAnsi" w:cs="Verdana"/>
        </w:rPr>
        <w:t>si trovino in stato di inoccupazione e disoccupazione alla data di pubblicazione del presente avviso ed iscritti al Centro per l’impiego;</w:t>
      </w:r>
    </w:p>
    <w:p w14:paraId="66E4A34A" w14:textId="23C7B880" w:rsidR="005536DB" w:rsidRPr="00725C18" w:rsidRDefault="00F82846" w:rsidP="00F82846">
      <w:pPr>
        <w:pStyle w:val="Logo"/>
        <w:ind w:left="851" w:hanging="425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c)</w:t>
      </w:r>
      <w:r w:rsidRPr="00725C18">
        <w:rPr>
          <w:rFonts w:asciiTheme="minorHAnsi" w:hAnsiTheme="minorHAnsi" w:cs="Verdana"/>
        </w:rPr>
        <w:tab/>
      </w:r>
      <w:r w:rsidR="005536DB" w:rsidRPr="00725C18">
        <w:rPr>
          <w:rFonts w:asciiTheme="minorHAnsi" w:hAnsiTheme="minorHAnsi" w:cs="Verdana"/>
        </w:rPr>
        <w:t xml:space="preserve">abbiano la residenza nel Comune di </w:t>
      </w:r>
      <w:r w:rsidR="009A0281" w:rsidRPr="00725C18">
        <w:rPr>
          <w:rFonts w:asciiTheme="minorHAnsi" w:hAnsiTheme="minorHAnsi" w:cs="Verdana"/>
        </w:rPr>
        <w:t>Racconigi</w:t>
      </w:r>
      <w:r w:rsidR="005536DB" w:rsidRPr="00725C18">
        <w:rPr>
          <w:rFonts w:asciiTheme="minorHAnsi" w:hAnsiTheme="minorHAnsi" w:cs="Verdana"/>
        </w:rPr>
        <w:t xml:space="preserve"> alla data di emissione del bando</w:t>
      </w:r>
      <w:r w:rsidR="00C5627A" w:rsidRPr="00725C18">
        <w:rPr>
          <w:rFonts w:asciiTheme="minorHAnsi" w:hAnsiTheme="minorHAnsi" w:cs="Verdana"/>
        </w:rPr>
        <w:t xml:space="preserve"> da almeno due anni</w:t>
      </w:r>
      <w:r w:rsidR="005536DB" w:rsidRPr="00725C18">
        <w:rPr>
          <w:rFonts w:asciiTheme="minorHAnsi" w:hAnsiTheme="minorHAnsi" w:cs="Verdana"/>
        </w:rPr>
        <w:t>;</w:t>
      </w:r>
    </w:p>
    <w:p w14:paraId="6C593D4C" w14:textId="1F092B15" w:rsidR="005536DB" w:rsidRPr="00725C18" w:rsidRDefault="00F82846" w:rsidP="00F82846">
      <w:pPr>
        <w:pStyle w:val="Logo"/>
        <w:ind w:left="851" w:hanging="425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d)</w:t>
      </w:r>
      <w:r w:rsidRPr="00725C18">
        <w:rPr>
          <w:rFonts w:asciiTheme="minorHAnsi" w:hAnsiTheme="minorHAnsi" w:cs="Verdana"/>
        </w:rPr>
        <w:tab/>
      </w:r>
      <w:r w:rsidR="005536DB" w:rsidRPr="00725C18">
        <w:rPr>
          <w:rFonts w:asciiTheme="minorHAnsi" w:hAnsiTheme="minorHAnsi" w:cs="Verdana"/>
        </w:rPr>
        <w:t>non abbiano riportato condanne penali</w:t>
      </w:r>
      <w:r w:rsidR="005536DB" w:rsidRPr="00725C18">
        <w:rPr>
          <w:rFonts w:asciiTheme="minorHAnsi" w:hAnsiTheme="minorHAnsi"/>
        </w:rPr>
        <w:t xml:space="preserve"> </w:t>
      </w:r>
      <w:r w:rsidR="005536DB" w:rsidRPr="00725C18">
        <w:rPr>
          <w:rFonts w:asciiTheme="minorHAnsi" w:hAnsiTheme="minorHAnsi" w:cs="Verdana"/>
        </w:rPr>
        <w:t>per un reato ostativo alla costituzione del rapporto di impiego</w:t>
      </w:r>
      <w:r w:rsidRPr="00725C18">
        <w:rPr>
          <w:rFonts w:asciiTheme="minorHAnsi" w:hAnsiTheme="minorHAnsi" w:cs="Verdana"/>
        </w:rPr>
        <w:t xml:space="preserve"> con la P.A. e siano in possesso dei diritti politici e civili</w:t>
      </w:r>
      <w:r w:rsidR="005536DB" w:rsidRPr="00725C18">
        <w:rPr>
          <w:rFonts w:asciiTheme="minorHAnsi" w:hAnsiTheme="minorHAnsi" w:cs="Verdana"/>
        </w:rPr>
        <w:t>;</w:t>
      </w:r>
    </w:p>
    <w:p w14:paraId="369190A2" w14:textId="06D11B18" w:rsidR="005536DB" w:rsidRPr="00725C18" w:rsidRDefault="00F82846" w:rsidP="00F82846">
      <w:pPr>
        <w:pStyle w:val="Logo"/>
        <w:ind w:left="851" w:hanging="425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e)</w:t>
      </w:r>
      <w:proofErr w:type="gramStart"/>
      <w:r w:rsidRPr="00725C18">
        <w:rPr>
          <w:rFonts w:asciiTheme="minorHAnsi" w:hAnsiTheme="minorHAnsi" w:cs="Verdana"/>
        </w:rPr>
        <w:tab/>
      </w:r>
      <w:r w:rsidR="005536DB" w:rsidRPr="00725C18">
        <w:rPr>
          <w:rFonts w:asciiTheme="minorHAnsi" w:hAnsiTheme="minorHAnsi" w:cs="Verdana"/>
        </w:rPr>
        <w:t>(</w:t>
      </w:r>
      <w:proofErr w:type="gramEnd"/>
      <w:r w:rsidR="005536DB" w:rsidRPr="00725C18">
        <w:rPr>
          <w:rFonts w:asciiTheme="minorHAnsi" w:hAnsiTheme="minorHAnsi" w:cs="Verdana"/>
        </w:rPr>
        <w:t>per i soli richiedenti stranieri) siano in possesso del regolare permesso di soggiorno o permess</w:t>
      </w:r>
      <w:r w:rsidR="00C5627A" w:rsidRPr="00725C18">
        <w:rPr>
          <w:rFonts w:asciiTheme="minorHAnsi" w:hAnsiTheme="minorHAnsi" w:cs="Verdana"/>
        </w:rPr>
        <w:t>o di soggiorno di lungo periodo;</w:t>
      </w:r>
    </w:p>
    <w:p w14:paraId="3A4E845A" w14:textId="1496C072" w:rsidR="005536DB" w:rsidRPr="00725C18" w:rsidRDefault="005536DB" w:rsidP="005536DB">
      <w:pPr>
        <w:pStyle w:val="Logo"/>
        <w:numPr>
          <w:ilvl w:val="0"/>
          <w:numId w:val="5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I requisiti sopraindicati dovranno essere posseduti </w:t>
      </w:r>
      <w:r w:rsidR="00B732C1" w:rsidRPr="00725C18">
        <w:rPr>
          <w:rFonts w:asciiTheme="minorHAnsi" w:hAnsiTheme="minorHAnsi" w:cs="Verdana"/>
        </w:rPr>
        <w:t xml:space="preserve">alla data di scadenza del termine stabilito dal presente avviso per la presentazione della domanda di partecipazione alla selezione e, nel caso di ammissione, </w:t>
      </w:r>
      <w:r w:rsidRPr="00725C18">
        <w:rPr>
          <w:rFonts w:asciiTheme="minorHAnsi" w:hAnsiTheme="minorHAnsi" w:cs="Verdana"/>
        </w:rPr>
        <w:t>durante tutto il periodo dello svolgimento del tirocinio</w:t>
      </w:r>
      <w:r w:rsidR="00B732C1" w:rsidRPr="00725C18">
        <w:rPr>
          <w:rFonts w:asciiTheme="minorHAnsi" w:hAnsiTheme="minorHAnsi" w:cs="Verdana"/>
        </w:rPr>
        <w:t>.</w:t>
      </w:r>
      <w:r w:rsidR="00A45796" w:rsidRPr="00725C18">
        <w:rPr>
          <w:rFonts w:asciiTheme="minorHAnsi" w:hAnsiTheme="minorHAnsi" w:cs="Verdana"/>
        </w:rPr>
        <w:t xml:space="preserve"> </w:t>
      </w:r>
    </w:p>
    <w:p w14:paraId="766195D9" w14:textId="4E64C5E3" w:rsidR="00A45796" w:rsidRPr="00725C18" w:rsidRDefault="00A45796" w:rsidP="00702D37">
      <w:pPr>
        <w:pStyle w:val="Logo"/>
        <w:ind w:left="360" w:firstLine="348"/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Per le persone ammesse al tirocinio, durante il periodo di</w:t>
      </w:r>
      <w:r w:rsidR="00702D37" w:rsidRPr="00725C18">
        <w:rPr>
          <w:rFonts w:asciiTheme="minorHAnsi" w:hAnsiTheme="minorHAnsi" w:cs="Verdana"/>
        </w:rPr>
        <w:t xml:space="preserve"> svolgimento dello stesso, il requisito di cui al punto b) del presente articolo (stato di inoccupazione o disoccupazione) potrà essere superato nel caso in cui, coesistendo il tirocinio con un’assunzione, venga comunque rispettato il limite delle 48 ore settimanali di </w:t>
      </w:r>
      <w:proofErr w:type="gramStart"/>
      <w:r w:rsidR="00702D37" w:rsidRPr="00725C18">
        <w:rPr>
          <w:rFonts w:asciiTheme="minorHAnsi" w:hAnsiTheme="minorHAnsi" w:cs="Verdana"/>
        </w:rPr>
        <w:t>lavoro  di</w:t>
      </w:r>
      <w:proofErr w:type="gramEnd"/>
      <w:r w:rsidR="00702D37" w:rsidRPr="00725C18">
        <w:rPr>
          <w:rFonts w:asciiTheme="minorHAnsi" w:hAnsiTheme="minorHAnsi" w:cs="Verdana"/>
        </w:rPr>
        <w:t xml:space="preserve"> cui al D.L. 08.04.2003 n. 66.</w:t>
      </w:r>
    </w:p>
    <w:p w14:paraId="713849C8" w14:textId="77777777" w:rsidR="005536DB" w:rsidRPr="00725C18" w:rsidRDefault="005536DB" w:rsidP="005536DB">
      <w:pPr>
        <w:jc w:val="both"/>
        <w:rPr>
          <w:rFonts w:asciiTheme="minorHAnsi" w:hAnsiTheme="minorHAnsi" w:cs="Verdana"/>
          <w:szCs w:val="24"/>
        </w:rPr>
      </w:pPr>
    </w:p>
    <w:p w14:paraId="17E914D2" w14:textId="77777777" w:rsidR="005536DB" w:rsidRDefault="005536DB" w:rsidP="005536DB">
      <w:pPr>
        <w:pStyle w:val="Logo"/>
        <w:rPr>
          <w:rFonts w:asciiTheme="minorHAnsi" w:hAnsiTheme="minorHAnsi" w:cs="Verdana"/>
          <w:b/>
          <w:bCs/>
        </w:rPr>
      </w:pPr>
      <w:r w:rsidRPr="00725C18">
        <w:rPr>
          <w:rFonts w:asciiTheme="minorHAnsi" w:hAnsiTheme="minorHAnsi" w:cs="Verdana"/>
          <w:b/>
          <w:bCs/>
        </w:rPr>
        <w:t>Natura dell’intervento economico.</w:t>
      </w:r>
    </w:p>
    <w:p w14:paraId="54EA3172" w14:textId="77777777" w:rsidR="00725C18" w:rsidRPr="00725C18" w:rsidRDefault="00725C18" w:rsidP="005536DB">
      <w:pPr>
        <w:pStyle w:val="Logo"/>
        <w:rPr>
          <w:rFonts w:asciiTheme="minorHAnsi" w:hAnsiTheme="minorHAnsi" w:cs="Verdana"/>
          <w:b/>
          <w:bCs/>
        </w:rPr>
      </w:pPr>
    </w:p>
    <w:p w14:paraId="63D06DF7" w14:textId="77777777" w:rsidR="005536DB" w:rsidRPr="00725C18" w:rsidRDefault="005536DB" w:rsidP="005536DB">
      <w:pPr>
        <w:pStyle w:val="Logo"/>
        <w:numPr>
          <w:ilvl w:val="0"/>
          <w:numId w:val="8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I tirocini non possono, in nessun caso, configurarsi come rapporto di lavoro dipendente, né possono costituire elemento utile o utilizzabile per eventuali future assunzioni presso la pubblica amministrazione.</w:t>
      </w:r>
    </w:p>
    <w:p w14:paraId="4E1786FA" w14:textId="3F9C7BF2" w:rsidR="005536DB" w:rsidRPr="00725C18" w:rsidRDefault="005536DB" w:rsidP="005536DB">
      <w:pPr>
        <w:pStyle w:val="Logo"/>
        <w:numPr>
          <w:ilvl w:val="0"/>
          <w:numId w:val="8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L’indennità di tirocinio, prevista in € 360,00 mensili </w:t>
      </w:r>
      <w:r w:rsidR="00846495" w:rsidRPr="00725C18">
        <w:rPr>
          <w:rFonts w:asciiTheme="minorHAnsi" w:hAnsiTheme="minorHAnsi" w:cs="Verdana"/>
        </w:rPr>
        <w:t xml:space="preserve">per 20 ore settimanali </w:t>
      </w:r>
      <w:r w:rsidRPr="00725C18">
        <w:rPr>
          <w:rFonts w:asciiTheme="minorHAnsi" w:hAnsiTheme="minorHAnsi" w:cs="Verdana"/>
        </w:rPr>
        <w:t>non è in alcun caso</w:t>
      </w:r>
      <w:r w:rsidRPr="00725C18">
        <w:rPr>
          <w:rFonts w:asciiTheme="minorHAnsi" w:hAnsiTheme="minorHAnsi" w:cs="Verdana"/>
          <w:i/>
          <w:iCs/>
        </w:rPr>
        <w:t xml:space="preserve"> </w:t>
      </w:r>
      <w:r w:rsidRPr="00725C18">
        <w:rPr>
          <w:rFonts w:asciiTheme="minorHAnsi" w:hAnsiTheme="minorHAnsi" w:cs="Verdana"/>
          <w:iCs/>
        </w:rPr>
        <w:t>da</w:t>
      </w:r>
      <w:r w:rsidRPr="00725C18">
        <w:rPr>
          <w:rFonts w:asciiTheme="minorHAnsi" w:hAnsiTheme="minorHAnsi" w:cs="Verdana"/>
        </w:rPr>
        <w:t xml:space="preserve"> configurarsi come forma di retribuzione e potrà essere erogata solo per le ore di effettiva presenza.</w:t>
      </w:r>
    </w:p>
    <w:p w14:paraId="77A21463" w14:textId="4F793677" w:rsidR="005536DB" w:rsidRPr="00725C18" w:rsidRDefault="005536DB" w:rsidP="005536DB">
      <w:pPr>
        <w:pStyle w:val="Logo"/>
        <w:numPr>
          <w:ilvl w:val="0"/>
          <w:numId w:val="8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I suddetti importi sono da intendersi netti, senza al</w:t>
      </w:r>
      <w:r w:rsidR="0014622C" w:rsidRPr="00725C18">
        <w:rPr>
          <w:rFonts w:asciiTheme="minorHAnsi" w:hAnsiTheme="minorHAnsi" w:cs="Verdana"/>
        </w:rPr>
        <w:t>cun gravame di tasse o ritenute, per i soggetti di cui al punto a1) dell’art. 3 del presente avviso mentre per i soggetti di cui al punto a2)</w:t>
      </w:r>
      <w:r w:rsidR="00753F2C" w:rsidRPr="00725C18">
        <w:rPr>
          <w:rFonts w:asciiTheme="minorHAnsi" w:hAnsiTheme="minorHAnsi" w:cs="Verdana"/>
        </w:rPr>
        <w:t xml:space="preserve"> sono da intendersi al lordo, con detrazione dell’IRAP.</w:t>
      </w:r>
    </w:p>
    <w:p w14:paraId="1FF50590" w14:textId="77777777" w:rsidR="005536DB" w:rsidRPr="00725C18" w:rsidRDefault="005536DB" w:rsidP="005536DB">
      <w:pPr>
        <w:pStyle w:val="Logo"/>
        <w:numPr>
          <w:ilvl w:val="0"/>
          <w:numId w:val="8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Può beneficiare dell’intervento economico un solo componente per ciascun nucleo familiare, così come desumibile dalla certificazione anagrafica e/o dalla dichiarazione riportata nella domanda.</w:t>
      </w:r>
    </w:p>
    <w:p w14:paraId="15E338DC" w14:textId="77777777" w:rsidR="005536DB" w:rsidRPr="00725C18" w:rsidRDefault="005536DB" w:rsidP="005536DB">
      <w:pPr>
        <w:pStyle w:val="Logo"/>
        <w:rPr>
          <w:rFonts w:asciiTheme="minorHAnsi" w:hAnsiTheme="minorHAnsi" w:cs="Verdana"/>
          <w:b/>
          <w:bCs/>
        </w:rPr>
      </w:pPr>
    </w:p>
    <w:p w14:paraId="041F7228" w14:textId="77777777" w:rsidR="005536DB" w:rsidRDefault="005536DB" w:rsidP="005536DB">
      <w:pPr>
        <w:pStyle w:val="Logo"/>
        <w:rPr>
          <w:rFonts w:asciiTheme="minorHAnsi" w:hAnsiTheme="minorHAnsi" w:cs="Verdana"/>
          <w:b/>
          <w:bCs/>
        </w:rPr>
      </w:pPr>
      <w:r w:rsidRPr="00725C18">
        <w:rPr>
          <w:rFonts w:asciiTheme="minorHAnsi" w:hAnsiTheme="minorHAnsi" w:cs="Verdana"/>
          <w:b/>
          <w:bCs/>
        </w:rPr>
        <w:t>Modalità di presentazione della domanda.</w:t>
      </w:r>
    </w:p>
    <w:p w14:paraId="3777B775" w14:textId="77777777" w:rsidR="00725C18" w:rsidRPr="00725C18" w:rsidRDefault="00725C18" w:rsidP="005536DB">
      <w:pPr>
        <w:pStyle w:val="Logo"/>
        <w:rPr>
          <w:rFonts w:asciiTheme="minorHAnsi" w:hAnsiTheme="minorHAnsi" w:cs="Verdana"/>
          <w:b/>
          <w:bCs/>
        </w:rPr>
      </w:pPr>
    </w:p>
    <w:p w14:paraId="456B0B39" w14:textId="35AD1D97" w:rsidR="005536DB" w:rsidRPr="00725C18" w:rsidRDefault="005536DB" w:rsidP="005536DB">
      <w:pPr>
        <w:pStyle w:val="Logo"/>
        <w:numPr>
          <w:ilvl w:val="0"/>
          <w:numId w:val="11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Per partecipare alla selezione per il tirocinio, gli interessati devono presentare specifica domanda utilizzando i</w:t>
      </w:r>
      <w:r w:rsidR="00C5627A" w:rsidRPr="00725C18">
        <w:rPr>
          <w:rFonts w:asciiTheme="minorHAnsi" w:hAnsiTheme="minorHAnsi" w:cs="Verdana"/>
        </w:rPr>
        <w:t>l modello predisposto</w:t>
      </w:r>
      <w:r w:rsidRPr="00725C18">
        <w:rPr>
          <w:rFonts w:asciiTheme="minorHAnsi" w:hAnsiTheme="minorHAnsi" w:cs="Verdana"/>
        </w:rPr>
        <w:t xml:space="preserve"> dal Comune, unitamente a:</w:t>
      </w:r>
    </w:p>
    <w:p w14:paraId="369A675E" w14:textId="1A1E9AD6" w:rsidR="005536DB" w:rsidRPr="00725C18" w:rsidRDefault="005536DB" w:rsidP="005536DB">
      <w:pPr>
        <w:pStyle w:val="Logo"/>
        <w:numPr>
          <w:ilvl w:val="0"/>
          <w:numId w:val="12"/>
        </w:numPr>
        <w:jc w:val="both"/>
        <w:rPr>
          <w:rFonts w:asciiTheme="minorHAnsi" w:hAnsiTheme="minorHAnsi" w:cs="Verdana"/>
        </w:rPr>
      </w:pPr>
      <w:proofErr w:type="gramStart"/>
      <w:r w:rsidRPr="00725C18">
        <w:rPr>
          <w:rFonts w:asciiTheme="minorHAnsi" w:hAnsiTheme="minorHAnsi" w:cs="Verdana"/>
        </w:rPr>
        <w:t>certificazione</w:t>
      </w:r>
      <w:proofErr w:type="gramEnd"/>
      <w:r w:rsidRPr="00725C18">
        <w:rPr>
          <w:rFonts w:asciiTheme="minorHAnsi" w:hAnsiTheme="minorHAnsi" w:cs="Verdana"/>
        </w:rPr>
        <w:t xml:space="preserve"> ISEE in corso di validità al momento della presentazione della domanda</w:t>
      </w:r>
      <w:r w:rsidR="00753F2C" w:rsidRPr="00725C18">
        <w:rPr>
          <w:rFonts w:asciiTheme="minorHAnsi" w:hAnsiTheme="minorHAnsi" w:cs="Verdana"/>
        </w:rPr>
        <w:t>;</w:t>
      </w:r>
    </w:p>
    <w:p w14:paraId="5C7C5CEF" w14:textId="264E04E5" w:rsidR="005536DB" w:rsidRPr="00725C18" w:rsidRDefault="005536DB" w:rsidP="005536DB">
      <w:pPr>
        <w:pStyle w:val="Logo"/>
        <w:numPr>
          <w:ilvl w:val="0"/>
          <w:numId w:val="12"/>
        </w:numPr>
        <w:jc w:val="both"/>
        <w:rPr>
          <w:rFonts w:asciiTheme="minorHAnsi" w:hAnsiTheme="minorHAnsi" w:cs="Verdana"/>
        </w:rPr>
      </w:pPr>
      <w:proofErr w:type="gramStart"/>
      <w:r w:rsidRPr="00725C18">
        <w:rPr>
          <w:rFonts w:asciiTheme="minorHAnsi" w:hAnsiTheme="minorHAnsi" w:cs="Verdana"/>
        </w:rPr>
        <w:t>fotocopia</w:t>
      </w:r>
      <w:proofErr w:type="gramEnd"/>
      <w:r w:rsidRPr="00725C18">
        <w:rPr>
          <w:rFonts w:asciiTheme="minorHAnsi" w:hAnsiTheme="minorHAnsi" w:cs="Verdana"/>
        </w:rPr>
        <w:t xml:space="preserve"> di un documento di identità</w:t>
      </w:r>
      <w:r w:rsidR="00753F2C" w:rsidRPr="00725C18">
        <w:rPr>
          <w:rFonts w:asciiTheme="minorHAnsi" w:hAnsiTheme="minorHAnsi" w:cs="Verdana"/>
        </w:rPr>
        <w:t>;</w:t>
      </w:r>
    </w:p>
    <w:p w14:paraId="4A004CBD" w14:textId="30862BE0" w:rsidR="00B732C1" w:rsidRDefault="005536DB" w:rsidP="00753F2C">
      <w:pPr>
        <w:pStyle w:val="Logo"/>
        <w:numPr>
          <w:ilvl w:val="0"/>
          <w:numId w:val="12"/>
        </w:numPr>
        <w:ind w:left="714" w:hanging="357"/>
        <w:jc w:val="both"/>
        <w:rPr>
          <w:rFonts w:asciiTheme="minorHAnsi" w:hAnsiTheme="minorHAnsi" w:cs="Verdana"/>
        </w:rPr>
      </w:pPr>
      <w:proofErr w:type="gramStart"/>
      <w:r w:rsidRPr="00725C18">
        <w:rPr>
          <w:rFonts w:asciiTheme="minorHAnsi" w:hAnsiTheme="minorHAnsi" w:cs="Verdana"/>
        </w:rPr>
        <w:lastRenderedPageBreak/>
        <w:t>fotocopia</w:t>
      </w:r>
      <w:proofErr w:type="gramEnd"/>
      <w:r w:rsidRPr="00725C18">
        <w:rPr>
          <w:rFonts w:asciiTheme="minorHAnsi" w:hAnsiTheme="minorHAnsi" w:cs="Verdana"/>
        </w:rPr>
        <w:t xml:space="preserve"> del permesso di soggiorno o della carta di soggiorno o del permesso di soggiorno di lungo peri</w:t>
      </w:r>
      <w:r w:rsidR="00B732C1" w:rsidRPr="00725C18">
        <w:rPr>
          <w:rFonts w:asciiTheme="minorHAnsi" w:hAnsiTheme="minorHAnsi" w:cs="Verdana"/>
        </w:rPr>
        <w:t>odo (per i cittadini stranieri)</w:t>
      </w:r>
      <w:r w:rsidR="00753F2C" w:rsidRPr="00725C18">
        <w:rPr>
          <w:rFonts w:asciiTheme="minorHAnsi" w:hAnsiTheme="minorHAnsi" w:cs="Verdana"/>
        </w:rPr>
        <w:t>;</w:t>
      </w:r>
    </w:p>
    <w:p w14:paraId="09BE3D86" w14:textId="624AE384" w:rsidR="00CE34D5" w:rsidRPr="00725C18" w:rsidRDefault="00CE34D5" w:rsidP="00753F2C">
      <w:pPr>
        <w:pStyle w:val="Logo"/>
        <w:numPr>
          <w:ilvl w:val="0"/>
          <w:numId w:val="12"/>
        </w:numPr>
        <w:ind w:left="714" w:hanging="357"/>
        <w:jc w:val="both"/>
        <w:rPr>
          <w:rFonts w:asciiTheme="minorHAnsi" w:hAnsiTheme="minorHAnsi" w:cs="Verdana"/>
        </w:rPr>
      </w:pPr>
      <w:proofErr w:type="gramStart"/>
      <w:r>
        <w:rPr>
          <w:rFonts w:asciiTheme="minorHAnsi" w:hAnsiTheme="minorHAnsi" w:cs="Verdana"/>
        </w:rPr>
        <w:t>fotocopia</w:t>
      </w:r>
      <w:proofErr w:type="gramEnd"/>
      <w:r>
        <w:rPr>
          <w:rFonts w:asciiTheme="minorHAnsi" w:hAnsiTheme="minorHAnsi" w:cs="Verdana"/>
        </w:rPr>
        <w:t xml:space="preserve"> della patente di guida con indicazione della categoria in corso di validità.</w:t>
      </w:r>
    </w:p>
    <w:p w14:paraId="498E87AD" w14:textId="62D6F3D9" w:rsidR="005536DB" w:rsidRPr="00725C18" w:rsidRDefault="005536DB" w:rsidP="005536DB">
      <w:pPr>
        <w:pStyle w:val="Logo"/>
        <w:numPr>
          <w:ilvl w:val="0"/>
          <w:numId w:val="11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Il modello di domanda potrà essere ritirato: presso il Centro per l’impiego di Savigliano, presso il Comune di </w:t>
      </w:r>
      <w:r w:rsidR="00F4460E" w:rsidRPr="00725C18">
        <w:rPr>
          <w:rFonts w:asciiTheme="minorHAnsi" w:hAnsiTheme="minorHAnsi" w:cs="Verdana"/>
        </w:rPr>
        <w:t>Racconigi</w:t>
      </w:r>
      <w:r w:rsidRPr="00725C18">
        <w:rPr>
          <w:rFonts w:asciiTheme="minorHAnsi" w:hAnsiTheme="minorHAnsi" w:cs="Verdana"/>
        </w:rPr>
        <w:t xml:space="preserve">, </w:t>
      </w:r>
      <w:r w:rsidR="00F4460E" w:rsidRPr="00725C18">
        <w:rPr>
          <w:rFonts w:asciiTheme="minorHAnsi" w:hAnsiTheme="minorHAnsi" w:cs="Verdana"/>
        </w:rPr>
        <w:t>Piazza Carlo Alberto n. 1</w:t>
      </w:r>
      <w:r w:rsidRPr="00725C18">
        <w:rPr>
          <w:rFonts w:asciiTheme="minorHAnsi" w:hAnsiTheme="minorHAnsi" w:cs="Verdana"/>
        </w:rPr>
        <w:t xml:space="preserve"> o scaricato direttamente dal sito internet ufficiale del Comune di </w:t>
      </w:r>
      <w:r w:rsidR="00F4460E" w:rsidRPr="00725C18">
        <w:rPr>
          <w:rFonts w:asciiTheme="minorHAnsi" w:hAnsiTheme="minorHAnsi" w:cs="Verdana"/>
        </w:rPr>
        <w:t>Racconigi</w:t>
      </w:r>
      <w:r w:rsidRPr="00725C18">
        <w:rPr>
          <w:rFonts w:asciiTheme="minorHAnsi" w:hAnsiTheme="minorHAnsi" w:cs="Verdana"/>
        </w:rPr>
        <w:t xml:space="preserve"> (www.comune.</w:t>
      </w:r>
      <w:r w:rsidR="00F4460E" w:rsidRPr="00725C18">
        <w:rPr>
          <w:rFonts w:asciiTheme="minorHAnsi" w:hAnsiTheme="minorHAnsi" w:cs="Verdana"/>
        </w:rPr>
        <w:t>racconigi</w:t>
      </w:r>
      <w:r w:rsidRPr="00725C18">
        <w:rPr>
          <w:rFonts w:asciiTheme="minorHAnsi" w:hAnsiTheme="minorHAnsi" w:cs="Verdana"/>
        </w:rPr>
        <w:t>.cn.it).</w:t>
      </w:r>
    </w:p>
    <w:p w14:paraId="7BF7CFCF" w14:textId="291F066C" w:rsidR="005536DB" w:rsidRPr="00725C18" w:rsidRDefault="005536DB" w:rsidP="005536DB">
      <w:pPr>
        <w:pStyle w:val="Logo"/>
        <w:numPr>
          <w:ilvl w:val="0"/>
          <w:numId w:val="11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 xml:space="preserve">Le domande dovranno essere presentate al Centro per l’impiego di Savigliano, Corso </w:t>
      </w:r>
      <w:r w:rsidR="00725C18" w:rsidRPr="00725C18">
        <w:rPr>
          <w:rFonts w:asciiTheme="minorHAnsi" w:hAnsiTheme="minorHAnsi" w:cs="Verdana"/>
        </w:rPr>
        <w:t>Vittorio Veneto</w:t>
      </w:r>
      <w:r w:rsidRPr="00725C18">
        <w:rPr>
          <w:rFonts w:asciiTheme="minorHAnsi" w:hAnsiTheme="minorHAnsi" w:cs="Verdana"/>
        </w:rPr>
        <w:t xml:space="preserve"> n. </w:t>
      </w:r>
      <w:r w:rsidR="00BE2118" w:rsidRPr="00725C18">
        <w:rPr>
          <w:rFonts w:asciiTheme="minorHAnsi" w:hAnsiTheme="minorHAnsi" w:cs="Verdana"/>
        </w:rPr>
        <w:t>52</w:t>
      </w:r>
      <w:r w:rsidRPr="00725C18">
        <w:rPr>
          <w:rFonts w:asciiTheme="minorHAnsi" w:hAnsiTheme="minorHAnsi" w:cs="Verdana"/>
        </w:rPr>
        <w:t xml:space="preserve">, </w:t>
      </w:r>
      <w:r w:rsidR="00B732C1" w:rsidRPr="00725C18">
        <w:rPr>
          <w:rFonts w:asciiTheme="minorHAnsi" w:hAnsiTheme="minorHAnsi" w:cs="Verdana"/>
          <w:b/>
        </w:rPr>
        <w:t xml:space="preserve">dal </w:t>
      </w:r>
      <w:r w:rsidR="00846495" w:rsidRPr="00725C18">
        <w:rPr>
          <w:rFonts w:asciiTheme="minorHAnsi" w:hAnsiTheme="minorHAnsi" w:cs="Verdana"/>
          <w:b/>
        </w:rPr>
        <w:t>15/11/2019</w:t>
      </w:r>
      <w:r w:rsidR="00B732C1" w:rsidRPr="00725C18">
        <w:rPr>
          <w:rFonts w:asciiTheme="minorHAnsi" w:hAnsiTheme="minorHAnsi" w:cs="Verdana"/>
          <w:b/>
        </w:rPr>
        <w:t xml:space="preserve"> al </w:t>
      </w:r>
      <w:r w:rsidR="00846495" w:rsidRPr="00725C18">
        <w:rPr>
          <w:rFonts w:asciiTheme="minorHAnsi" w:hAnsiTheme="minorHAnsi" w:cs="Verdana"/>
          <w:b/>
        </w:rPr>
        <w:t>29/11/2019</w:t>
      </w:r>
      <w:r w:rsidRPr="00725C18">
        <w:rPr>
          <w:rFonts w:asciiTheme="minorHAnsi" w:hAnsiTheme="minorHAnsi" w:cs="Verdana"/>
        </w:rPr>
        <w:t xml:space="preserve"> nel seguente orario: dalle ore 9.00 alle 12.00 nei giorni </w:t>
      </w:r>
      <w:proofErr w:type="gramStart"/>
      <w:r w:rsidRPr="00725C18">
        <w:rPr>
          <w:rFonts w:asciiTheme="minorHAnsi" w:hAnsiTheme="minorHAnsi" w:cs="Verdana"/>
        </w:rPr>
        <w:t>di  lunedì</w:t>
      </w:r>
      <w:proofErr w:type="gramEnd"/>
      <w:r w:rsidRPr="00725C18">
        <w:rPr>
          <w:rFonts w:asciiTheme="minorHAnsi" w:hAnsiTheme="minorHAnsi" w:cs="Verdana"/>
        </w:rPr>
        <w:t>, martedì, mercoledì e venerdì.</w:t>
      </w:r>
    </w:p>
    <w:p w14:paraId="6CEC41D7" w14:textId="77777777" w:rsidR="005536DB" w:rsidRPr="00725C18" w:rsidRDefault="005536DB" w:rsidP="005536DB">
      <w:pPr>
        <w:pStyle w:val="Logo"/>
        <w:numPr>
          <w:ilvl w:val="0"/>
          <w:numId w:val="11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Non sono ammesse domande inviate per posta o a mezzo fax.</w:t>
      </w:r>
    </w:p>
    <w:p w14:paraId="3EA6C8DF" w14:textId="05BC6740" w:rsidR="005536DB" w:rsidRPr="00725C18" w:rsidRDefault="005536DB" w:rsidP="005536DB">
      <w:pPr>
        <w:pStyle w:val="Logo"/>
        <w:numPr>
          <w:ilvl w:val="0"/>
          <w:numId w:val="11"/>
        </w:numPr>
        <w:jc w:val="both"/>
        <w:rPr>
          <w:rFonts w:asciiTheme="minorHAnsi" w:hAnsiTheme="minorHAnsi" w:cs="Verdana"/>
          <w:b/>
        </w:rPr>
      </w:pPr>
      <w:r w:rsidRPr="00725C18">
        <w:rPr>
          <w:rFonts w:asciiTheme="minorHAnsi" w:hAnsiTheme="minorHAnsi" w:cs="Verdana"/>
          <w:b/>
        </w:rPr>
        <w:t>Tutti i residenti che avranno presentato regolare domanda entro il sopraccitato termine saranno convocati telefonicamente per un colloquio presso il Cent</w:t>
      </w:r>
      <w:r w:rsidR="00846495" w:rsidRPr="00725C18">
        <w:rPr>
          <w:rFonts w:asciiTheme="minorHAnsi" w:hAnsiTheme="minorHAnsi" w:cs="Verdana"/>
          <w:b/>
        </w:rPr>
        <w:t>ro per l’impiego di Savigliano.</w:t>
      </w:r>
    </w:p>
    <w:p w14:paraId="1F74DEEB" w14:textId="77777777" w:rsidR="005536DB" w:rsidRPr="00725C18" w:rsidRDefault="005536DB" w:rsidP="005536DB">
      <w:pPr>
        <w:pStyle w:val="Logo"/>
        <w:numPr>
          <w:ilvl w:val="0"/>
          <w:numId w:val="11"/>
        </w:numPr>
        <w:jc w:val="both"/>
        <w:rPr>
          <w:rFonts w:asciiTheme="minorHAnsi" w:hAnsiTheme="minorHAnsi" w:cs="Verdana"/>
        </w:rPr>
      </w:pPr>
      <w:r w:rsidRPr="00725C18">
        <w:rPr>
          <w:rFonts w:asciiTheme="minorHAnsi" w:hAnsiTheme="minorHAnsi" w:cs="Verdana"/>
        </w:rPr>
        <w:t>L'ingiustificata presentazione alla data fissata per il colloquio viene intesa quale rinuncia all’inserimento nei tirocini.</w:t>
      </w:r>
    </w:p>
    <w:p w14:paraId="619890EC" w14:textId="77777777" w:rsidR="005536DB" w:rsidRPr="00725C18" w:rsidRDefault="005536DB" w:rsidP="005536DB">
      <w:pPr>
        <w:pStyle w:val="Logo"/>
        <w:ind w:left="360"/>
        <w:rPr>
          <w:rFonts w:asciiTheme="minorHAnsi" w:hAnsiTheme="minorHAnsi" w:cs="Verdana"/>
          <w:b/>
          <w:bCs/>
        </w:rPr>
      </w:pPr>
    </w:p>
    <w:p w14:paraId="59147359" w14:textId="77777777" w:rsidR="00D22FD9" w:rsidRPr="00725C18" w:rsidRDefault="00D22FD9" w:rsidP="00D22FD9">
      <w:pPr>
        <w:jc w:val="center"/>
        <w:rPr>
          <w:rFonts w:asciiTheme="minorHAnsi" w:hAnsiTheme="minorHAnsi"/>
          <w:b/>
          <w:szCs w:val="24"/>
        </w:rPr>
      </w:pPr>
    </w:p>
    <w:p w14:paraId="009A0C15" w14:textId="149A9B95" w:rsidR="00D22FD9" w:rsidRPr="00725C18" w:rsidRDefault="00D22FD9" w:rsidP="00D22FD9">
      <w:pPr>
        <w:pStyle w:val="Titolo1"/>
        <w:rPr>
          <w:rFonts w:asciiTheme="minorHAnsi" w:hAnsiTheme="minorHAnsi"/>
          <w:sz w:val="24"/>
          <w:szCs w:val="24"/>
        </w:rPr>
      </w:pPr>
      <w:r w:rsidRPr="00725C18">
        <w:rPr>
          <w:rFonts w:asciiTheme="minorHAnsi" w:hAnsiTheme="minorHAnsi"/>
          <w:sz w:val="24"/>
          <w:szCs w:val="24"/>
        </w:rPr>
        <w:t xml:space="preserve">Modalità di valutazione delle domande </w:t>
      </w:r>
    </w:p>
    <w:p w14:paraId="30CE2093" w14:textId="77777777" w:rsidR="00D22FD9" w:rsidRPr="00725C18" w:rsidRDefault="00D22FD9" w:rsidP="00D22FD9">
      <w:pPr>
        <w:rPr>
          <w:rFonts w:asciiTheme="minorHAnsi" w:hAnsiTheme="minorHAnsi"/>
          <w:szCs w:val="24"/>
        </w:rPr>
      </w:pPr>
    </w:p>
    <w:p w14:paraId="1A71A81B" w14:textId="77777777" w:rsidR="00990F1E" w:rsidRPr="00725C18" w:rsidRDefault="00D22FD9" w:rsidP="00990F1E">
      <w:pPr>
        <w:ind w:left="-567" w:firstLine="567"/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La valutazione delle domande verrà effettuata da una commissione tecnica mista composta da un rappresentante del Centro per l’Impiego, da un rappresentante del Consorzio Monviso Solidale e da un rappresentante del Comune di Racconigi.</w:t>
      </w:r>
    </w:p>
    <w:p w14:paraId="041FA328" w14:textId="77EDF4DF" w:rsidR="00990F1E" w:rsidRPr="00725C18" w:rsidRDefault="00990F1E" w:rsidP="00990F1E">
      <w:pPr>
        <w:ind w:left="-567" w:firstLine="567"/>
        <w:jc w:val="both"/>
        <w:rPr>
          <w:rFonts w:asciiTheme="minorHAnsi" w:hAnsiTheme="minorHAnsi" w:cs="Verdana"/>
          <w:szCs w:val="24"/>
        </w:rPr>
      </w:pPr>
      <w:r w:rsidRPr="00725C18">
        <w:rPr>
          <w:rFonts w:asciiTheme="minorHAnsi" w:hAnsiTheme="minorHAnsi"/>
          <w:szCs w:val="24"/>
        </w:rPr>
        <w:t xml:space="preserve">Per quanto riguarda i candidati di cui al </w:t>
      </w:r>
      <w:r w:rsidRPr="00725C18">
        <w:rPr>
          <w:rFonts w:asciiTheme="minorHAnsi" w:hAnsiTheme="minorHAnsi"/>
          <w:b/>
          <w:szCs w:val="24"/>
        </w:rPr>
        <w:t>punto a1</w:t>
      </w:r>
      <w:proofErr w:type="gramStart"/>
      <w:r w:rsidRPr="00725C18">
        <w:rPr>
          <w:rFonts w:asciiTheme="minorHAnsi" w:hAnsiTheme="minorHAnsi"/>
          <w:b/>
          <w:szCs w:val="24"/>
        </w:rPr>
        <w:t>)  dell’art.</w:t>
      </w:r>
      <w:proofErr w:type="gramEnd"/>
      <w:r w:rsidRPr="00725C18">
        <w:rPr>
          <w:rFonts w:asciiTheme="minorHAnsi" w:hAnsiTheme="minorHAnsi"/>
          <w:b/>
          <w:szCs w:val="24"/>
        </w:rPr>
        <w:t xml:space="preserve"> 3</w:t>
      </w:r>
      <w:r w:rsidRPr="00725C18">
        <w:rPr>
          <w:rFonts w:asciiTheme="minorHAnsi" w:hAnsiTheme="minorHAnsi"/>
          <w:szCs w:val="24"/>
        </w:rPr>
        <w:t xml:space="preserve"> del presente avviso (in carico ad un servizio pubblico competente) che avranno presentato valida domanda di partecipazione e che siano in possesso dei requisiti minimi indicati all’art. 3 del presente avviso, la commissione di cui al paragrafo precedente </w:t>
      </w:r>
      <w:r w:rsidRPr="00725C18">
        <w:rPr>
          <w:rFonts w:asciiTheme="minorHAnsi" w:hAnsiTheme="minorHAnsi" w:cs="Verdana"/>
          <w:szCs w:val="24"/>
        </w:rPr>
        <w:t>formulerà un elenco nominativo di persone da inserire nei tirocini attraverso un colloquio  motivazionale dal quale emerga l’attitudine e l’esperienza del tirocinante.</w:t>
      </w:r>
    </w:p>
    <w:p w14:paraId="51D75735" w14:textId="5218177F" w:rsidR="003F72A7" w:rsidRPr="00725C18" w:rsidRDefault="00990F1E" w:rsidP="00313717">
      <w:pPr>
        <w:ind w:left="-567" w:firstLine="567"/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 w:cs="Verdana"/>
          <w:szCs w:val="24"/>
        </w:rPr>
        <w:t>Tale elenco verrà elaborato tenendo conto, in primo luogo, delle caratteristiche professionali dei candidati in relazione ai tirocini messi a disposizione dal Comune di Racconigi; si terrà conto anche dell’esistenza di ammortizzatori sociali in atto o di altri provvedimenti simili già attuati nel periodo di disoccupazione; inciderà infine sulla valutazione anche un’eventuale emergenza sociale ed economi</w:t>
      </w:r>
      <w:r w:rsidR="00313717" w:rsidRPr="00725C18">
        <w:rPr>
          <w:rFonts w:asciiTheme="minorHAnsi" w:hAnsiTheme="minorHAnsi" w:cs="Verdana"/>
          <w:szCs w:val="24"/>
        </w:rPr>
        <w:t>ca</w:t>
      </w:r>
    </w:p>
    <w:p w14:paraId="55971942" w14:textId="77777777" w:rsidR="00D22FD9" w:rsidRPr="00725C18" w:rsidRDefault="00D22FD9" w:rsidP="00D22FD9">
      <w:pPr>
        <w:ind w:left="-142"/>
        <w:rPr>
          <w:rFonts w:asciiTheme="minorHAnsi" w:hAnsiTheme="minorHAnsi" w:cs="Calibri"/>
          <w:szCs w:val="24"/>
        </w:rPr>
      </w:pPr>
    </w:p>
    <w:p w14:paraId="6F8D53F0" w14:textId="77777777" w:rsidR="00725C18" w:rsidRPr="00725C18" w:rsidRDefault="00725C18" w:rsidP="00725C18">
      <w:pPr>
        <w:ind w:left="-567" w:firstLine="567"/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 xml:space="preserve">Per quanto riguarda i candidati di cui al </w:t>
      </w:r>
      <w:r w:rsidRPr="00725C18">
        <w:rPr>
          <w:rFonts w:asciiTheme="minorHAnsi" w:hAnsiTheme="minorHAnsi"/>
          <w:b/>
          <w:szCs w:val="24"/>
        </w:rPr>
        <w:t>punto a2</w:t>
      </w:r>
      <w:proofErr w:type="gramStart"/>
      <w:r w:rsidRPr="00725C18">
        <w:rPr>
          <w:rFonts w:asciiTheme="minorHAnsi" w:hAnsiTheme="minorHAnsi"/>
          <w:b/>
          <w:szCs w:val="24"/>
        </w:rPr>
        <w:t>)  dell’art.</w:t>
      </w:r>
      <w:proofErr w:type="gramEnd"/>
      <w:r w:rsidRPr="00725C18">
        <w:rPr>
          <w:rFonts w:asciiTheme="minorHAnsi" w:hAnsiTheme="minorHAnsi"/>
          <w:b/>
          <w:szCs w:val="24"/>
        </w:rPr>
        <w:t xml:space="preserve"> 3</w:t>
      </w:r>
      <w:r w:rsidRPr="00725C18">
        <w:rPr>
          <w:rFonts w:asciiTheme="minorHAnsi" w:hAnsiTheme="minorHAnsi"/>
          <w:szCs w:val="24"/>
        </w:rPr>
        <w:t xml:space="preserve"> del presente avviso (non in carico ad un servizio pubblico competente) che avranno presentato valida domanda di partecipazione e che siano in possesso dei requisiti minimi indicati all’art. 3 del presente avviso, la commissione di cui al paragrafo precedente formulerà una apposita graduatoria  sulla base dei criteri e parametri sotto indicati :</w:t>
      </w:r>
    </w:p>
    <w:p w14:paraId="6E0734BD" w14:textId="77777777" w:rsidR="00CE34D5" w:rsidRDefault="00CE34D5" w:rsidP="00725C18">
      <w:pPr>
        <w:ind w:left="-567" w:firstLine="567"/>
        <w:jc w:val="both"/>
        <w:rPr>
          <w:rFonts w:asciiTheme="minorHAnsi" w:hAnsiTheme="minorHAnsi"/>
          <w:b/>
          <w:szCs w:val="24"/>
          <w:u w:val="single"/>
        </w:rPr>
      </w:pPr>
    </w:p>
    <w:p w14:paraId="257F252E" w14:textId="77777777" w:rsidR="00CE34D5" w:rsidRDefault="00CE34D5" w:rsidP="00725C18">
      <w:pPr>
        <w:ind w:left="-567" w:firstLine="567"/>
        <w:jc w:val="both"/>
        <w:rPr>
          <w:rFonts w:asciiTheme="minorHAnsi" w:hAnsiTheme="minorHAnsi"/>
          <w:b/>
          <w:szCs w:val="24"/>
          <w:u w:val="single"/>
        </w:rPr>
      </w:pPr>
    </w:p>
    <w:p w14:paraId="19C22C8E" w14:textId="77777777" w:rsidR="00CE34D5" w:rsidRDefault="00CE34D5" w:rsidP="00725C18">
      <w:pPr>
        <w:ind w:left="-567" w:firstLine="567"/>
        <w:jc w:val="both"/>
        <w:rPr>
          <w:rFonts w:asciiTheme="minorHAnsi" w:hAnsiTheme="minorHAnsi"/>
          <w:b/>
          <w:szCs w:val="24"/>
          <w:u w:val="single"/>
        </w:rPr>
      </w:pPr>
    </w:p>
    <w:p w14:paraId="1BDA0511" w14:textId="77777777" w:rsidR="00725C18" w:rsidRPr="00725C18" w:rsidRDefault="00725C18" w:rsidP="00725C18">
      <w:pPr>
        <w:ind w:left="-567" w:firstLine="567"/>
        <w:jc w:val="both"/>
        <w:rPr>
          <w:rFonts w:asciiTheme="minorHAnsi" w:hAnsiTheme="minorHAnsi"/>
          <w:szCs w:val="24"/>
          <w:u w:val="single"/>
        </w:rPr>
      </w:pPr>
      <w:r w:rsidRPr="00725C18">
        <w:rPr>
          <w:rFonts w:asciiTheme="minorHAnsi" w:hAnsiTheme="minorHAnsi"/>
          <w:b/>
          <w:szCs w:val="24"/>
          <w:u w:val="single"/>
        </w:rPr>
        <w:lastRenderedPageBreak/>
        <w:t>Punteggi:</w:t>
      </w:r>
      <w:r w:rsidRPr="00725C18">
        <w:rPr>
          <w:rFonts w:asciiTheme="minorHAnsi" w:hAnsiTheme="minorHAnsi"/>
          <w:szCs w:val="24"/>
          <w:u w:val="single"/>
        </w:rPr>
        <w:t xml:space="preserve"> </w:t>
      </w:r>
    </w:p>
    <w:p w14:paraId="16011FCA" w14:textId="77777777" w:rsidR="00725C18" w:rsidRPr="00725C18" w:rsidRDefault="00725C18" w:rsidP="00725C18">
      <w:pPr>
        <w:ind w:left="-567"/>
        <w:jc w:val="both"/>
        <w:rPr>
          <w:rFonts w:asciiTheme="minorHAnsi" w:hAnsiTheme="minorHAnsi"/>
          <w:szCs w:val="24"/>
          <w:u w:val="single"/>
        </w:rPr>
      </w:pPr>
    </w:p>
    <w:p w14:paraId="442D4E37" w14:textId="77777777" w:rsidR="00725C18" w:rsidRPr="00725C18" w:rsidRDefault="00725C18" w:rsidP="00725C18">
      <w:pPr>
        <w:numPr>
          <w:ilvl w:val="0"/>
          <w:numId w:val="24"/>
        </w:numPr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Punti 0,5 per ogni trimestre di lavoro, sia dipendente che autonomo, nel settore edilizio, manutentivo, delle pulizie e del verde fino ad un massimo di punti 5;</w:t>
      </w:r>
    </w:p>
    <w:p w14:paraId="191E78E9" w14:textId="77777777" w:rsidR="00725C18" w:rsidRPr="00725C18" w:rsidRDefault="00725C18" w:rsidP="00725C18">
      <w:pPr>
        <w:numPr>
          <w:ilvl w:val="0"/>
          <w:numId w:val="24"/>
        </w:numPr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 xml:space="preserve">Punti 1 per il possesso della patente di guida </w:t>
      </w:r>
      <w:proofErr w:type="spellStart"/>
      <w:r w:rsidRPr="00725C18">
        <w:rPr>
          <w:rFonts w:asciiTheme="minorHAnsi" w:hAnsiTheme="minorHAnsi"/>
          <w:szCs w:val="24"/>
        </w:rPr>
        <w:t>cat</w:t>
      </w:r>
      <w:proofErr w:type="spellEnd"/>
      <w:r w:rsidRPr="00725C18">
        <w:rPr>
          <w:rFonts w:asciiTheme="minorHAnsi" w:hAnsiTheme="minorHAnsi"/>
          <w:szCs w:val="24"/>
        </w:rPr>
        <w:t>. B in corso di validità;</w:t>
      </w:r>
    </w:p>
    <w:p w14:paraId="41114FD2" w14:textId="77777777" w:rsidR="00725C18" w:rsidRPr="00725C18" w:rsidRDefault="00725C18" w:rsidP="00725C18">
      <w:pPr>
        <w:ind w:left="153"/>
        <w:jc w:val="both"/>
        <w:rPr>
          <w:rFonts w:asciiTheme="minorHAnsi" w:hAnsiTheme="minorHAnsi"/>
          <w:szCs w:val="24"/>
        </w:rPr>
      </w:pPr>
    </w:p>
    <w:p w14:paraId="50300893" w14:textId="77777777" w:rsidR="00725C18" w:rsidRPr="00725C18" w:rsidRDefault="00725C18" w:rsidP="00725C18">
      <w:pPr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A parità di punteggio, avrà la precedenza in graduatoria:</w:t>
      </w:r>
    </w:p>
    <w:p w14:paraId="5DC5CEB6" w14:textId="77777777" w:rsidR="00725C18" w:rsidRPr="00725C18" w:rsidRDefault="00725C18" w:rsidP="00725C18">
      <w:pPr>
        <w:numPr>
          <w:ilvl w:val="0"/>
          <w:numId w:val="25"/>
        </w:numPr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Il soggetto con il valore ISEE più basso;</w:t>
      </w:r>
    </w:p>
    <w:p w14:paraId="0897F7C2" w14:textId="77777777" w:rsidR="00725C18" w:rsidRPr="00725C18" w:rsidRDefault="00725C18" w:rsidP="00725C18">
      <w:pPr>
        <w:numPr>
          <w:ilvl w:val="0"/>
          <w:numId w:val="25"/>
        </w:numPr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Il soggetto che non usufruisce di altri ammortizzatori sociali;</w:t>
      </w:r>
    </w:p>
    <w:p w14:paraId="49088692" w14:textId="77777777" w:rsidR="00725C18" w:rsidRPr="00725C18" w:rsidRDefault="00725C18" w:rsidP="00725C18">
      <w:pPr>
        <w:numPr>
          <w:ilvl w:val="0"/>
          <w:numId w:val="25"/>
        </w:numPr>
        <w:jc w:val="both"/>
        <w:rPr>
          <w:rFonts w:asciiTheme="minorHAnsi" w:hAnsiTheme="minorHAnsi"/>
          <w:szCs w:val="24"/>
        </w:rPr>
      </w:pPr>
      <w:proofErr w:type="gramStart"/>
      <w:r w:rsidRPr="00725C18">
        <w:rPr>
          <w:rFonts w:asciiTheme="minorHAnsi" w:hAnsiTheme="minorHAnsi"/>
          <w:szCs w:val="24"/>
        </w:rPr>
        <w:t>in</w:t>
      </w:r>
      <w:proofErr w:type="gramEnd"/>
      <w:r w:rsidRPr="00725C18">
        <w:rPr>
          <w:rFonts w:asciiTheme="minorHAnsi" w:hAnsiTheme="minorHAnsi"/>
          <w:szCs w:val="24"/>
        </w:rPr>
        <w:t xml:space="preserve"> caso di ulteriore parità, la commissione valuterà la posizione dei candidati nel corso del colloquio.</w:t>
      </w:r>
    </w:p>
    <w:p w14:paraId="671F789C" w14:textId="77777777" w:rsidR="00725C18" w:rsidRPr="00725C18" w:rsidRDefault="00725C18" w:rsidP="00725C18">
      <w:pPr>
        <w:ind w:left="-567" w:firstLine="567"/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 xml:space="preserve">Successivamente alla formazione della predetta graduatoria, la Commissione convocherà i </w:t>
      </w:r>
      <w:proofErr w:type="gramStart"/>
      <w:r w:rsidRPr="00725C18">
        <w:rPr>
          <w:rFonts w:asciiTheme="minorHAnsi" w:hAnsiTheme="minorHAnsi"/>
          <w:szCs w:val="24"/>
        </w:rPr>
        <w:t>candidati  posti</w:t>
      </w:r>
      <w:proofErr w:type="gramEnd"/>
      <w:r w:rsidRPr="00725C18">
        <w:rPr>
          <w:rFonts w:asciiTheme="minorHAnsi" w:hAnsiTheme="minorHAnsi"/>
          <w:szCs w:val="24"/>
        </w:rPr>
        <w:t xml:space="preserve"> in posizione utile per un colloquio attitudinale e motivazionale. </w:t>
      </w:r>
    </w:p>
    <w:p w14:paraId="3D62F641" w14:textId="77777777" w:rsidR="00725C18" w:rsidRPr="00725C18" w:rsidRDefault="00725C18" w:rsidP="00725C18">
      <w:pPr>
        <w:ind w:left="-567" w:firstLine="567"/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Come specificato all’art. 3, si attingerà alla predetta graduatoria solo nel caso di esaurimento dell’elenco di cui al comma 2 del presente invito.</w:t>
      </w:r>
    </w:p>
    <w:p w14:paraId="188DDF93" w14:textId="77777777" w:rsidR="00725C18" w:rsidRPr="00725C18" w:rsidRDefault="00725C18" w:rsidP="00725C18">
      <w:pPr>
        <w:ind w:left="-567" w:firstLine="567"/>
        <w:jc w:val="both"/>
        <w:rPr>
          <w:rFonts w:asciiTheme="minorHAnsi" w:hAnsiTheme="minorHAnsi"/>
          <w:szCs w:val="24"/>
        </w:rPr>
      </w:pPr>
      <w:r w:rsidRPr="00725C18">
        <w:rPr>
          <w:rFonts w:asciiTheme="minorHAnsi" w:hAnsiTheme="minorHAnsi"/>
          <w:szCs w:val="24"/>
        </w:rPr>
        <w:t>L’elenco e la graduatoria predetti rimarranno in vigore sino al 30 aprile 2020 per l’attivazione di ulteriori tirocini presso il Comune di Racconigi nel caso e nella misura in cui pervengano ulteriori risorse da destinare alla presente iniziativa.</w:t>
      </w:r>
    </w:p>
    <w:p w14:paraId="6F88D62C" w14:textId="77777777" w:rsidR="00725C18" w:rsidRPr="00725C18" w:rsidRDefault="00725C18" w:rsidP="005536DB">
      <w:pPr>
        <w:rPr>
          <w:rFonts w:asciiTheme="minorHAnsi" w:hAnsiTheme="minorHAnsi" w:cs="Tahoma"/>
          <w:szCs w:val="24"/>
        </w:rPr>
      </w:pPr>
    </w:p>
    <w:p w14:paraId="298770BF" w14:textId="7874E5BC" w:rsidR="005536DB" w:rsidRPr="00725C18" w:rsidRDefault="00494FC1" w:rsidP="005536DB">
      <w:pPr>
        <w:rPr>
          <w:rFonts w:asciiTheme="minorHAnsi" w:hAnsiTheme="minorHAnsi" w:cs="Tahoma"/>
          <w:szCs w:val="24"/>
        </w:rPr>
      </w:pPr>
      <w:r w:rsidRPr="00725C18">
        <w:rPr>
          <w:rFonts w:asciiTheme="minorHAnsi" w:hAnsiTheme="minorHAnsi" w:cs="Tahoma"/>
          <w:szCs w:val="24"/>
        </w:rPr>
        <w:t xml:space="preserve">Racconigi, </w:t>
      </w:r>
      <w:r w:rsidR="00670BAB">
        <w:rPr>
          <w:rFonts w:asciiTheme="minorHAnsi" w:hAnsiTheme="minorHAnsi" w:cs="Tahoma"/>
          <w:szCs w:val="24"/>
        </w:rPr>
        <w:t>13 novembre 2019</w:t>
      </w:r>
    </w:p>
    <w:p w14:paraId="4BFD2ACD" w14:textId="77777777" w:rsidR="005536DB" w:rsidRPr="00725C18" w:rsidRDefault="005536DB" w:rsidP="005536DB">
      <w:pPr>
        <w:rPr>
          <w:rFonts w:asciiTheme="minorHAnsi" w:hAnsiTheme="minorHAnsi"/>
          <w:szCs w:val="24"/>
        </w:rPr>
      </w:pPr>
    </w:p>
    <w:p w14:paraId="4A5FC507" w14:textId="77777777" w:rsidR="005536DB" w:rsidRPr="003F72A7" w:rsidRDefault="005536DB" w:rsidP="005536DB">
      <w:pPr>
        <w:pStyle w:val="Logo"/>
        <w:tabs>
          <w:tab w:val="left" w:pos="2780"/>
        </w:tabs>
        <w:jc w:val="both"/>
        <w:rPr>
          <w:rFonts w:asciiTheme="minorHAnsi" w:hAnsiTheme="minorHAnsi" w:cs="Verdana"/>
        </w:rPr>
      </w:pPr>
    </w:p>
    <w:tbl>
      <w:tblPr>
        <w:tblStyle w:val="Grigliatabella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3"/>
        <w:gridCol w:w="2251"/>
        <w:gridCol w:w="3091"/>
      </w:tblGrid>
      <w:tr w:rsidR="001F7408" w14:paraId="48FEEBEB" w14:textId="77777777" w:rsidTr="001F7408">
        <w:tc>
          <w:tcPr>
            <w:tcW w:w="3723" w:type="dxa"/>
          </w:tcPr>
          <w:p w14:paraId="112C2971" w14:textId="77777777" w:rsidR="001F7408" w:rsidRPr="00765682" w:rsidRDefault="001F7408" w:rsidP="00D70A08">
            <w:pPr>
              <w:pStyle w:val="Logo"/>
              <w:tabs>
                <w:tab w:val="left" w:pos="2780"/>
              </w:tabs>
              <w:rPr>
                <w:rFonts w:asciiTheme="minorHAnsi" w:hAnsiTheme="minorHAnsi"/>
                <w:b/>
                <w:bCs/>
              </w:rPr>
            </w:pPr>
            <w:r w:rsidRPr="00765682">
              <w:rPr>
                <w:rFonts w:asciiTheme="minorHAnsi" w:hAnsiTheme="minorHAnsi"/>
                <w:b/>
                <w:bCs/>
              </w:rPr>
              <w:t>L’Assessore alle Politiche Sociali</w:t>
            </w:r>
          </w:p>
          <w:p w14:paraId="663E8F3E" w14:textId="77777777" w:rsidR="001F7408" w:rsidRPr="00765682" w:rsidRDefault="001F7408" w:rsidP="00D70A08">
            <w:pPr>
              <w:pStyle w:val="Logo"/>
              <w:tabs>
                <w:tab w:val="left" w:pos="2780"/>
              </w:tabs>
              <w:rPr>
                <w:rFonts w:asciiTheme="minorHAnsi" w:hAnsiTheme="minorHAnsi" w:cs="Verdana"/>
                <w:b/>
              </w:rPr>
            </w:pPr>
            <w:r w:rsidRPr="00765682">
              <w:rPr>
                <w:rFonts w:asciiTheme="minorHAnsi" w:hAnsiTheme="minorHAnsi"/>
                <w:b/>
                <w:bCs/>
              </w:rPr>
              <w:t xml:space="preserve">(Alessandro </w:t>
            </w:r>
            <w:proofErr w:type="spellStart"/>
            <w:r w:rsidRPr="00765682">
              <w:rPr>
                <w:rFonts w:asciiTheme="minorHAnsi" w:hAnsiTheme="minorHAnsi"/>
                <w:b/>
                <w:bCs/>
              </w:rPr>
              <w:t>Tribaudino</w:t>
            </w:r>
            <w:proofErr w:type="spellEnd"/>
            <w:r w:rsidRPr="00765682">
              <w:rPr>
                <w:rFonts w:asciiTheme="minorHAnsi" w:hAnsiTheme="minorHAnsi"/>
                <w:b/>
                <w:bCs/>
              </w:rPr>
              <w:t>)</w:t>
            </w:r>
          </w:p>
        </w:tc>
        <w:tc>
          <w:tcPr>
            <w:tcW w:w="2251" w:type="dxa"/>
          </w:tcPr>
          <w:p w14:paraId="090A2A66" w14:textId="77777777" w:rsidR="001F7408" w:rsidRPr="00765682" w:rsidRDefault="001F7408" w:rsidP="00D70A08">
            <w:pPr>
              <w:pStyle w:val="Logo"/>
              <w:tabs>
                <w:tab w:val="left" w:pos="2780"/>
              </w:tabs>
              <w:rPr>
                <w:rFonts w:asciiTheme="minorHAnsi" w:hAnsiTheme="minorHAnsi" w:cs="Verdana"/>
                <w:b/>
              </w:rPr>
            </w:pPr>
          </w:p>
        </w:tc>
        <w:tc>
          <w:tcPr>
            <w:tcW w:w="3091" w:type="dxa"/>
          </w:tcPr>
          <w:p w14:paraId="66093B9B" w14:textId="77777777" w:rsidR="001F7408" w:rsidRPr="00765682" w:rsidRDefault="001F7408" w:rsidP="00D70A08">
            <w:pPr>
              <w:pStyle w:val="Logo"/>
              <w:tabs>
                <w:tab w:val="left" w:pos="2780"/>
              </w:tabs>
              <w:rPr>
                <w:rFonts w:asciiTheme="minorHAnsi" w:hAnsiTheme="minorHAnsi" w:cs="Verdana"/>
                <w:b/>
              </w:rPr>
            </w:pPr>
            <w:r w:rsidRPr="00765682">
              <w:rPr>
                <w:rFonts w:asciiTheme="minorHAnsi" w:hAnsiTheme="minorHAnsi" w:cs="Verdana"/>
                <w:b/>
              </w:rPr>
              <w:t>Il Sindaco</w:t>
            </w:r>
          </w:p>
          <w:p w14:paraId="0B409E20" w14:textId="77777777" w:rsidR="001F7408" w:rsidRPr="00765682" w:rsidRDefault="001F7408" w:rsidP="00D70A08">
            <w:pPr>
              <w:pStyle w:val="Logo"/>
              <w:tabs>
                <w:tab w:val="left" w:pos="2780"/>
              </w:tabs>
              <w:rPr>
                <w:rFonts w:asciiTheme="minorHAnsi" w:hAnsiTheme="minorHAnsi" w:cs="Verdana"/>
                <w:b/>
              </w:rPr>
            </w:pPr>
            <w:r w:rsidRPr="00765682">
              <w:rPr>
                <w:rFonts w:asciiTheme="minorHAnsi" w:hAnsiTheme="minorHAnsi" w:cs="Verdana"/>
                <w:b/>
              </w:rPr>
              <w:t>(Valerio Oderda)</w:t>
            </w:r>
          </w:p>
        </w:tc>
      </w:tr>
    </w:tbl>
    <w:p w14:paraId="76AD7C58" w14:textId="77777777" w:rsidR="001F7408" w:rsidRPr="003F72A7" w:rsidRDefault="001F7408" w:rsidP="001F7408">
      <w:pPr>
        <w:pStyle w:val="Logo"/>
        <w:tabs>
          <w:tab w:val="left" w:pos="2780"/>
        </w:tabs>
        <w:jc w:val="both"/>
        <w:rPr>
          <w:rFonts w:asciiTheme="minorHAnsi" w:hAnsiTheme="minorHAnsi" w:cs="Verdana"/>
        </w:rPr>
      </w:pPr>
    </w:p>
    <w:p w14:paraId="3BF4CC7A" w14:textId="77777777" w:rsidR="00753F2C" w:rsidRPr="00725C18" w:rsidRDefault="00753F2C" w:rsidP="00725C18">
      <w:pPr>
        <w:pStyle w:val="Titolo2"/>
        <w:ind w:firstLine="6096"/>
        <w:jc w:val="center"/>
        <w:rPr>
          <w:rFonts w:asciiTheme="minorHAnsi" w:hAnsiTheme="minorHAnsi"/>
          <w:bCs w:val="0"/>
          <w:sz w:val="28"/>
          <w:szCs w:val="28"/>
        </w:rPr>
      </w:pPr>
      <w:bookmarkStart w:id="0" w:name="_GoBack"/>
      <w:bookmarkEnd w:id="0"/>
    </w:p>
    <w:p w14:paraId="3955334C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149DAF52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005BA5EC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56F90D00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2B7490AB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31DEC5EA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4A5B7B06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328B66ED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28F87275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5E4BBC9B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2B85E01F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p w14:paraId="49F3DC67" w14:textId="77777777" w:rsidR="00753F2C" w:rsidRDefault="00753F2C" w:rsidP="005536DB">
      <w:pPr>
        <w:pStyle w:val="Titolo2"/>
        <w:jc w:val="center"/>
        <w:rPr>
          <w:rFonts w:asciiTheme="minorHAnsi" w:hAnsiTheme="minorHAnsi"/>
          <w:b w:val="0"/>
          <w:bCs w:val="0"/>
          <w:sz w:val="28"/>
          <w:szCs w:val="28"/>
        </w:rPr>
      </w:pPr>
    </w:p>
    <w:sectPr w:rsidR="00753F2C" w:rsidSect="00725C18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222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4BF77" w14:textId="77777777" w:rsidR="000E57DD" w:rsidRDefault="000E57DD" w:rsidP="00903F6A">
      <w:r>
        <w:separator/>
      </w:r>
    </w:p>
  </w:endnote>
  <w:endnote w:type="continuationSeparator" w:id="0">
    <w:p w14:paraId="035C9F79" w14:textId="77777777" w:rsidR="000E57DD" w:rsidRDefault="000E57DD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E9A6" w14:textId="77A18C4C" w:rsidR="00BB1F59" w:rsidRPr="002A70DE" w:rsidRDefault="00BB1F59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01C99D21" w:rsidR="00BB1F59" w:rsidRPr="00F23606" w:rsidRDefault="00FA7E2D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696128" behindDoc="0" locked="0" layoutInCell="1" allowOverlap="1" wp14:anchorId="496607D0" wp14:editId="7DF5488A">
          <wp:simplePos x="0" y="0"/>
          <wp:positionH relativeFrom="column">
            <wp:posOffset>-38735</wp:posOffset>
          </wp:positionH>
          <wp:positionV relativeFrom="paragraph">
            <wp:posOffset>270510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E16D" w14:textId="78ADBBE3" w:rsidR="00BB1F59" w:rsidRDefault="00BB1F59"/>
  <w:tbl>
    <w:tblPr>
      <w:tblW w:w="5691" w:type="pct"/>
      <w:tblInd w:w="-601" w:type="dxa"/>
      <w:tblLayout w:type="fixed"/>
      <w:tblLook w:val="01E0" w:firstRow="1" w:lastRow="1" w:firstColumn="1" w:lastColumn="1" w:noHBand="0" w:noVBand="0"/>
    </w:tblPr>
    <w:tblGrid>
      <w:gridCol w:w="2443"/>
      <w:gridCol w:w="3221"/>
      <w:gridCol w:w="4008"/>
    </w:tblGrid>
    <w:tr w:rsidR="00F751F9" w:rsidRPr="004150A7" w14:paraId="423843DB" w14:textId="77777777" w:rsidTr="00725C18">
      <w:trPr>
        <w:trHeight w:val="489"/>
      </w:trPr>
      <w:tc>
        <w:tcPr>
          <w:tcW w:w="1263" w:type="pct"/>
          <w:shd w:val="clear" w:color="auto" w:fill="auto"/>
        </w:tcPr>
        <w:p w14:paraId="6452C805" w14:textId="4E60AD68" w:rsidR="00BB1F59" w:rsidRPr="00487D5D" w:rsidRDefault="00BB1F59" w:rsidP="00725C18">
          <w:pPr>
            <w:spacing w:line="160" w:lineRule="atLeast"/>
            <w:ind w:left="2302" w:right="-37" w:hanging="1951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Piazza Carlo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Alberto 1</w:t>
          </w:r>
        </w:p>
        <w:p w14:paraId="56D05536" w14:textId="06DBE3B7" w:rsidR="00BB1F59" w:rsidRPr="00487D5D" w:rsidRDefault="00BB1F59" w:rsidP="00725C18">
          <w:pPr>
            <w:spacing w:line="160" w:lineRule="atLeast"/>
            <w:ind w:left="2302" w:right="-107" w:hanging="1951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12035 RACCONIGI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(CN)</w:t>
          </w:r>
        </w:p>
        <w:p w14:paraId="1161D9F4" w14:textId="6F424AD8" w:rsidR="00BB1F59" w:rsidRPr="00E612A0" w:rsidRDefault="00BB1F59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665" w:type="pct"/>
        </w:tcPr>
        <w:p w14:paraId="5FA26509" w14:textId="171E105E" w:rsidR="00F751F9" w:rsidRDefault="00725C18" w:rsidP="00F751F9">
          <w:pPr>
            <w:ind w:right="45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144576F" wp14:editId="3656FE57">
                    <wp:simplePos x="0" y="0"/>
                    <wp:positionH relativeFrom="column">
                      <wp:posOffset>1530830</wp:posOffset>
                    </wp:positionH>
                    <wp:positionV relativeFrom="paragraph">
                      <wp:posOffset>-44450</wp:posOffset>
                    </wp:positionV>
                    <wp:extent cx="0" cy="457200"/>
                    <wp:effectExtent l="0" t="0" r="25400" b="25400"/>
                    <wp:wrapNone/>
                    <wp:docPr id="15" name="Conector rect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57200"/>
                            </a:xfrm>
                            <a:prstGeom prst="line">
                              <a:avLst/>
                            </a:prstGeom>
                            <a:ln w="9525" cmpd="sng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A63A4B6" id="Conector recto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5pt,-3.5pt" to="120.5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NX+gEAAF0EAAAOAAAAZHJzL2Uyb0RvYy54bWysVMlu2zAQvRfoPxC815KNuotgOQcH6aVL&#10;0OUDGGpoE+CGIWPZf98hqchuWqBAUR0ocjjLe29G2tycrGFHwKi96/ly0XIGTvpBu33Pf3y/e/WO&#10;s5iEG4TxDnp+hshvti9fbMbQwcofvBkAGSVxsRtDzw8pha5pojyAFXHhAzi6VB6tSHTEfTOgGCm7&#10;Nc2qbd80o8choJcQI1lv6yXflvxKgUxflIqQmOk5YUtlxbI+5LXZbkS3RxEOWk4wxD+gsEI7Kjqn&#10;uhVJsEfUv6WyWqKPXqWF9LbxSmkJhQOxWbbP2Hw7iACFC4kTwyxT/H9p5efjPTI9UO/WnDlhqUc7&#10;6pRMHhnmF6MLUmkMsSPnnbvH6RTDPWbKJ4U2v4kMOxVlz7OycEpMVqMk6+v1W2paTtdc4gLG9AG8&#10;ZXnTc6Nd5iw6cfwYU3V9cslm49jY8/frFeGVNhDy6PYlIHqjhzttTHYrEwQ7g+woqPfptCw+5tF+&#10;8kO1rVt66gSQmebkmZkwzlkK4qsCdGdcrgNlyCakWaQqS9mls4EK+SsoEpmEWFWkebwv4ISU4NJy&#10;0sU48s5hiqjMge3fAyf/C6o5uHKfyVSev1atPJ4qe5fmYKudxz9Vz5rW/qjqTyJd8c7bBz+cy8CU&#10;C5rhouP0veWP5Ppcwi9/he1PAAAA//8DAFBLAwQUAAYACAAAACEAmEgkOd4AAAAJAQAADwAAAGRy&#10;cy9kb3ducmV2LnhtbEyPwUrDQBCG74LvsIzgrd2k2FhiJkUEoYgerFrobZuM2WB2NmS3TfTpHfGg&#10;x5n5+Of7i/XkOnWiIbSeEdJ5Aoq48nXLDcLry/1sBSpEw7XpPBPCJwVYl+dnhclrP/IznbaxURLC&#10;ITcINsY+1zpUlpwJc98Ty+3dD85EGYdG14MZJdx1epEkmXamZflgTU93lqqP7dEhPKVvm1V4sLvH&#10;TTb6sNztJ/+1R7y8mG5vQEWa4h8MP/qiDqU4HfyR66A6hMVVmgqKMLuWTgL8Lg4I2TIBXRb6f4Py&#10;GwAA//8DAFBLAQItABQABgAIAAAAIQC2gziS/gAAAOEBAAATAAAAAAAAAAAAAAAAAAAAAABbQ29u&#10;dGVudF9UeXBlc10ueG1sUEsBAi0AFAAGAAgAAAAhADj9If/WAAAAlAEAAAsAAAAAAAAAAAAAAAAA&#10;LwEAAF9yZWxzLy5yZWxzUEsBAi0AFAAGAAgAAAAhALguQ1f6AQAAXQQAAA4AAAAAAAAAAAAAAAAA&#10;LgIAAGRycy9lMm9Eb2MueG1sUEsBAi0AFAAGAAgAAAAhAJhIJDneAAAACQEAAA8AAAAAAAAAAAAA&#10;AAAAVAQAAGRycy9kb3ducmV2LnhtbFBLBQYAAAAABAAEAPMAAABfBQAAAAA=&#10;" strokecolor="gray [1629]"/>
                </w:pict>
              </mc:Fallback>
            </mc:AlternateContent>
          </w:r>
          <w:r w:rsidR="00F751F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   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T: </w:t>
          </w:r>
          <w:r w:rsidR="00F751F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+39 0172 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821611</w:t>
          </w:r>
        </w:p>
        <w:p w14:paraId="5DD56265" w14:textId="4DEBBEF2" w:rsidR="00BB1F59" w:rsidRPr="00E612A0" w:rsidRDefault="00F751F9" w:rsidP="00F9611D">
          <w:pPr>
            <w:ind w:right="594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       F.</w:t>
          </w:r>
          <w:r w:rsidR="008E534F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+39  0172  85875</w:t>
          </w:r>
          <w:r w:rsidR="00BB1F59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</w:t>
          </w:r>
        </w:p>
        <w:p w14:paraId="55C0143C" w14:textId="2CEEC904" w:rsidR="00BB1F59" w:rsidRPr="00E612A0" w:rsidRDefault="00F751F9" w:rsidP="00BE5411">
          <w:pPr>
            <w:spacing w:line="160" w:lineRule="atLeast"/>
            <w:ind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 xml:space="preserve">   </w:t>
          </w:r>
        </w:p>
      </w:tc>
      <w:tc>
        <w:tcPr>
          <w:tcW w:w="2072" w:type="pct"/>
        </w:tcPr>
        <w:p w14:paraId="10B36DE3" w14:textId="77669B0B" w:rsidR="00BB1F59" w:rsidRDefault="00725C18" w:rsidP="00750370">
          <w:pPr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77B280BD" wp14:editId="30C00F73">
                    <wp:simplePos x="0" y="0"/>
                    <wp:positionH relativeFrom="column">
                      <wp:posOffset>-59690</wp:posOffset>
                    </wp:positionH>
                    <wp:positionV relativeFrom="paragraph">
                      <wp:posOffset>-44450</wp:posOffset>
                    </wp:positionV>
                    <wp:extent cx="0" cy="457200"/>
                    <wp:effectExtent l="0" t="0" r="25400" b="25400"/>
                    <wp:wrapNone/>
                    <wp:docPr id="16" name="Conector recto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57200"/>
                            </a:xfrm>
                            <a:prstGeom prst="line">
                              <a:avLst/>
                            </a:prstGeom>
                            <a:ln w="9525" cmpd="sng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DFA2995" id="Conector recto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3.5pt" to="-4.7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XC+wEAAF0EAAAOAAAAZHJzL2Uyb0RvYy54bWysVF1v2yAUfZ/U/4B4X+xES7dacfqQqn3Z&#10;R7R2P4BiiJGAi4DGzr/fBVwn6yZNmuYHDJf7cc65197cjkaTo/BBgW3pclFTIiyHTtlDS3883b//&#10;REmIzHZMgxUtPYlAb7dX7zaDa8QKetCd8AST2NAMrqV9jK6pqsB7YVhYgBMWLyV4wyIe/aHqPBsw&#10;u9HVqq6vqwF85zxwEQJa78ol3eb8Ugoev0kZRCS6pYgt5tXn9Tmt1XbDmoNnrld8gsH+AYVhymLR&#10;OdUdi4y8ePVbKqO4hwAyLjiYCqRUXGQOyGZZv2Hz2DMnMhcUJ7hZpvD/0vKvx70nqsPeXVNimcEe&#10;7bBTPIInPr0IXqBKgwsNOu/s3k+n4PY+UR6lN+mNZMiYlT3NyooxEl6MHK0f1h+xaSlddY5zPsQH&#10;AYakTUu1sokza9jxc4jF9dUlmbUlQ0tv1qs1Jdw4RB7sIQcE0Kq7V1ontzxBYqc9OTLsfRyX2Ue/&#10;mC/QFdu6xqdMAJpxTt6YEeOcJSO+KIB32qY6Ig/ZhDSJVGTJu3jSokD+LiSKjEKsCtI03mdwjHNh&#10;43LSRVv0TmESqcyB9d8DJ/8zqjm4cJ/JFJ6/Vi08XiuDjXOwURb8n6onTUt/ZPFHkS54p+0zdKc8&#10;MPkCZzjrOH1v6SO5POfw819h+xMAAP//AwBQSwMEFAAGAAgAAAAhAOe7PlDeAAAABwEAAA8AAABk&#10;cnMvZG93bnJldi54bWxMj0FLw0AQhe9C/8MyBW/tpmJjjdmUIghF9GBbC71ts2M2NDsbstsm+usd&#10;vehpeLzHm+/ly8E14oJdqD0pmE0TEEilNzVVCnbbp8kCRIiajG48oYJPDLAsRle5zozv6Q0vm1gJ&#10;LqGQaQU2xjaTMpQWnQ5T3yKx9+E7pyPLrpKm0z2Xu0beJEkqna6JP1jd4qPF8rQ5OwWvs/f1Ijzb&#10;/cs67X2Y7w+D/zoodT0eVg8gIg7xLww/+IwOBTMd/ZlMEI2Cyf0tJ/ne8ST2f/VRQTpPQBa5/M9f&#10;fAMAAP//AwBQSwECLQAUAAYACAAAACEAtoM4kv4AAADhAQAAEwAAAAAAAAAAAAAAAAAAAAAAW0Nv&#10;bnRlbnRfVHlwZXNdLnhtbFBLAQItABQABgAIAAAAIQA4/SH/1gAAAJQBAAALAAAAAAAAAAAAAAAA&#10;AC8BAABfcmVscy8ucmVsc1BLAQItABQABgAIAAAAIQD7RLXC+wEAAF0EAAAOAAAAAAAAAAAAAAAA&#10;AC4CAABkcnMvZTJvRG9jLnhtbFBLAQItABQABgAIAAAAIQDnuz5Q3gAAAAcBAAAPAAAAAAAAAAAA&#10;AAAAAFUEAABkcnMvZG93bnJldi54bWxQSwUGAAAAAAQABADzAAAAYAUAAAAA&#10;" strokecolor="gray [1629]"/>
                </w:pict>
              </mc:Fallback>
            </mc:AlternateContent>
          </w:r>
        </w:p>
        <w:p w14:paraId="44D533FD" w14:textId="27D85955" w:rsidR="00BB1F59" w:rsidRPr="004150A7" w:rsidRDefault="00BB1F59" w:rsidP="00F751F9">
          <w:pPr>
            <w:ind w:left="-249" w:firstLine="249"/>
            <w:rPr>
              <w:rFonts w:asciiTheme="minorHAnsi" w:hAnsiTheme="minorHAnsi" w:cs="Arial"/>
              <w:sz w:val="16"/>
              <w:szCs w:val="16"/>
            </w:rPr>
          </w:pP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</w:tc>
    </w:tr>
  </w:tbl>
  <w:p w14:paraId="03900553" w14:textId="26AB613A" w:rsidR="00BB1F59" w:rsidRDefault="00FA7E2D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94080" behindDoc="0" locked="0" layoutInCell="1" allowOverlap="1" wp14:anchorId="5FB5C03E" wp14:editId="17BDC211">
          <wp:simplePos x="0" y="0"/>
          <wp:positionH relativeFrom="column">
            <wp:posOffset>-38735</wp:posOffset>
          </wp:positionH>
          <wp:positionV relativeFrom="paragraph">
            <wp:posOffset>266700</wp:posOffset>
          </wp:positionV>
          <wp:extent cx="6210935" cy="200025"/>
          <wp:effectExtent l="0" t="0" r="12065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4A4C3" w14:textId="77777777" w:rsidR="000E57DD" w:rsidRDefault="000E57DD" w:rsidP="00903F6A">
      <w:r>
        <w:separator/>
      </w:r>
    </w:p>
  </w:footnote>
  <w:footnote w:type="continuationSeparator" w:id="0">
    <w:p w14:paraId="2D2DCD27" w14:textId="77777777" w:rsidR="000E57DD" w:rsidRDefault="000E57DD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73390" w14:textId="6E464FB0" w:rsidR="00BB1F59" w:rsidRDefault="00807AF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3056" behindDoc="0" locked="0" layoutInCell="1" allowOverlap="1" wp14:anchorId="483BBA9B" wp14:editId="45529A5C">
          <wp:simplePos x="0" y="0"/>
          <wp:positionH relativeFrom="column">
            <wp:posOffset>-457200</wp:posOffset>
          </wp:positionH>
          <wp:positionV relativeFrom="paragraph">
            <wp:posOffset>-259503</wp:posOffset>
          </wp:positionV>
          <wp:extent cx="1747067" cy="955252"/>
          <wp:effectExtent l="0" t="0" r="5715" b="1016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67" cy="955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E4DAC" w14:textId="45EB2572" w:rsidR="00BB1F59" w:rsidRDefault="00807AF6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692032" behindDoc="0" locked="0" layoutInCell="1" allowOverlap="1" wp14:anchorId="05574F89" wp14:editId="7FB36B19">
          <wp:simplePos x="0" y="0"/>
          <wp:positionH relativeFrom="column">
            <wp:posOffset>-236855</wp:posOffset>
          </wp:positionH>
          <wp:positionV relativeFrom="paragraph">
            <wp:posOffset>-250614</wp:posOffset>
          </wp:positionV>
          <wp:extent cx="4572000" cy="1485900"/>
          <wp:effectExtent l="0" t="0" r="0" b="1270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4C6B27F1" w:rsidR="00BB1F59" w:rsidRPr="00C814F1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BB1F59" w:rsidRDefault="00BB1F59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6621F516">
              <wp:simplePos x="0" y="0"/>
              <wp:positionH relativeFrom="column">
                <wp:posOffset>-571500</wp:posOffset>
              </wp:positionH>
              <wp:positionV relativeFrom="paragraph">
                <wp:posOffset>167640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28C89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13.2pt" to="52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Zm/AEAAFwEAAAOAAAAZHJzL2Uyb0RvYy54bWysVMlu2zAQvRfoPxC815JdOG0Eyzk4SC9d&#10;jKb9AIYaWgS4gWQs+e87JGXZXYAAQS8UOet7j0Nt7katyBF8kNa0dLmoKQHDbSfNoaU/fzy8+0hJ&#10;iMx0TFkDLT1BoHfbt282g2tgZXurOvAEi5jQDK6lfYyuqarAe9AsLKwDg05hvWYRj/5QdZ4NWF2r&#10;alXXN9Vgfee85RACWu+Lk25zfSGAx29CBIhEtRSxxbz6vD6ltdpuWHPwzPWSTzDYK1BoJg02nUvd&#10;s8jIs5d/ldKSexusiAtudWWFkBwyB2SzrP9g89gzB5kLihPcLFP4f2X51+PeE9m1dE2JYRqvaIcX&#10;xaP1xKcPWSeNBhcaDN2ZvZ9Owe19IjwKr9MXqZAx63qadYUxEo7GD3hTtzXKz8++6pLofIifwGqS&#10;Ni1V0iTKrGHHzyFiMww9hySzMmRo6e16hXi5dgg8mENOCFbJ7kEqlcLyAMFOeXJkePVxXOYY9ay/&#10;2K7YbtY1YsoDgGYck2J+fzZj47lKhnHVAH3KpD6QZ2xCmlQquuRdPCkokL+DQI1RiVVBmqb7Ao5x&#10;DiYuE5RcF6NTmkAqc2L9cuIUf0E1JxfuM5nC8/euhce5szVxTtbSWP+v7knTAlmUeIR/xTttn2x3&#10;yhOTHTjCmeH03NIbuT7n9MtPYfsLAAD//wMAUEsDBBQABgAIAAAAIQApWM3F3AAAAAoBAAAPAAAA&#10;ZHJzL2Rvd25yZXYueG1sTI/BTsMwEETvSPyDtUhcUGtTRRGEOBWK4NhDSz/AiZckrb2ObCdN/x5X&#10;HOC4s6OZN+V2sYbN6MPgSMLzWgBDap0eqJNw/PpcvQALUZFWxhFKuGKAbXV/V6pCuwvtcT7EjqUQ&#10;CoWS0Mc4FpyHtkerwtqNSOn37bxVMZ2+49qrSwq3hm+EyLlVA6WGXo1Y99ieD5OVsJ8HnMenq/BT&#10;/WFCvWt2+clL+fiwvL8Bi7jEPzPc8BM6VImpcRPpwIyE1atIW6KETZ4BuxlEliWl+VV4VfL/E6of&#10;AAAA//8DAFBLAQItABQABgAIAAAAIQC2gziS/gAAAOEBAAATAAAAAAAAAAAAAAAAAAAAAABbQ29u&#10;dGVudF9UeXBlc10ueG1sUEsBAi0AFAAGAAgAAAAhADj9If/WAAAAlAEAAAsAAAAAAAAAAAAAAAAA&#10;LwEAAF9yZWxzLy5yZWxzUEsBAi0AFAAGAAgAAAAhADEG1mb8AQAAXAQAAA4AAAAAAAAAAAAAAAAA&#10;LgIAAGRycy9lMm9Eb2MueG1sUEsBAi0AFAAGAAgAAAAhAClYzcXcAAAACgEAAA8AAAAAAAAAAAAA&#10;AAAAVgQAAGRycy9kb3ducmV2LnhtbFBLBQYAAAAABAAEAPMAAABfBQAAAAA=&#10;" strokecolor="#5a5a5a [2109]"/>
          </w:pict>
        </mc:Fallback>
      </mc:AlternateContent>
    </w:r>
  </w:p>
  <w:p w14:paraId="2325634D" w14:textId="153C8E56" w:rsidR="00BB1F59" w:rsidRDefault="00BB1F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3C74FDBD" w14:textId="4DBD0C72" w:rsidR="00BB1F59" w:rsidRPr="002D1A2E" w:rsidRDefault="00BB1F5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50CEA"/>
    <w:multiLevelType w:val="hybridMultilevel"/>
    <w:tmpl w:val="5AA4C8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F72284"/>
    <w:multiLevelType w:val="hybridMultilevel"/>
    <w:tmpl w:val="CE32E39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051D53"/>
    <w:multiLevelType w:val="hybridMultilevel"/>
    <w:tmpl w:val="9E640ECE"/>
    <w:lvl w:ilvl="0" w:tplc="ADD452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92341"/>
    <w:multiLevelType w:val="hybridMultilevel"/>
    <w:tmpl w:val="401E4EAA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AFA1E72"/>
    <w:multiLevelType w:val="hybridMultilevel"/>
    <w:tmpl w:val="303AA5F2"/>
    <w:lvl w:ilvl="0" w:tplc="ADD452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1E1A31"/>
    <w:multiLevelType w:val="hybridMultilevel"/>
    <w:tmpl w:val="1A6860DE"/>
    <w:lvl w:ilvl="0" w:tplc="0410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29845619"/>
    <w:multiLevelType w:val="hybridMultilevel"/>
    <w:tmpl w:val="AE86D7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703DD"/>
    <w:multiLevelType w:val="hybridMultilevel"/>
    <w:tmpl w:val="E350F53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4C22D3"/>
    <w:multiLevelType w:val="singleLevel"/>
    <w:tmpl w:val="4AD670E4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/>
      </w:rPr>
    </w:lvl>
  </w:abstractNum>
  <w:abstractNum w:abstractNumId="9" w15:restartNumberingAfterBreak="0">
    <w:nsid w:val="42B42680"/>
    <w:multiLevelType w:val="hybridMultilevel"/>
    <w:tmpl w:val="6CA2DB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0678B2"/>
    <w:multiLevelType w:val="hybridMultilevel"/>
    <w:tmpl w:val="49165E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06446"/>
    <w:multiLevelType w:val="hybridMultilevel"/>
    <w:tmpl w:val="59AC945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4537F"/>
    <w:multiLevelType w:val="hybridMultilevel"/>
    <w:tmpl w:val="A0E84BCA"/>
    <w:lvl w:ilvl="0" w:tplc="98F201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96FB7"/>
    <w:multiLevelType w:val="hybridMultilevel"/>
    <w:tmpl w:val="34309DD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E71104A"/>
    <w:multiLevelType w:val="hybridMultilevel"/>
    <w:tmpl w:val="27F8B5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417E73"/>
    <w:multiLevelType w:val="hybridMultilevel"/>
    <w:tmpl w:val="93C8F330"/>
    <w:lvl w:ilvl="0" w:tplc="F6A6C0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F4C34"/>
    <w:multiLevelType w:val="hybridMultilevel"/>
    <w:tmpl w:val="29E0F9C2"/>
    <w:lvl w:ilvl="0" w:tplc="CAACA862">
      <w:start w:val="9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1C7F"/>
    <w:multiLevelType w:val="hybridMultilevel"/>
    <w:tmpl w:val="B20C17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D40A1F"/>
    <w:multiLevelType w:val="hybridMultilevel"/>
    <w:tmpl w:val="FE3037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107504"/>
    <w:multiLevelType w:val="hybridMultilevel"/>
    <w:tmpl w:val="C21650C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6B479A"/>
    <w:multiLevelType w:val="hybridMultilevel"/>
    <w:tmpl w:val="6048FE0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lvl w:ilvl="0">
        <w:start w:val="1"/>
        <w:numFmt w:val="lowerLetter"/>
        <w:lvlText w:val="%1)"/>
        <w:legacy w:legacy="1" w:legacySpace="0" w:legacyIndent="284"/>
        <w:lvlJc w:val="left"/>
        <w:pPr>
          <w:ind w:left="284" w:hanging="284"/>
        </w:pPr>
        <w:rPr>
          <w:rFonts w:ascii="Century Gothic" w:hAnsi="Century Gothic" w:cs="Times New Roman" w:hint="default"/>
        </w:rPr>
      </w:lvl>
    </w:lvlOverride>
  </w:num>
  <w:num w:numId="1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"/>
  </w:num>
  <w:num w:numId="22">
    <w:abstractNumId w:val="0"/>
  </w:num>
  <w:num w:numId="23">
    <w:abstractNumId w:val="3"/>
  </w:num>
  <w:num w:numId="24">
    <w:abstractNumId w:val="13"/>
  </w:num>
  <w:num w:numId="25">
    <w:abstractNumId w:val="5"/>
  </w:num>
  <w:num w:numId="26">
    <w:abstractNumId w:val="12"/>
  </w:num>
  <w:num w:numId="27">
    <w:abstractNumId w:val="13"/>
  </w:num>
  <w:num w:numId="28">
    <w:abstractNumId w:val="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6A"/>
    <w:rsid w:val="000046C8"/>
    <w:rsid w:val="00005D6A"/>
    <w:rsid w:val="000229B6"/>
    <w:rsid w:val="00023AC7"/>
    <w:rsid w:val="0002758C"/>
    <w:rsid w:val="00052EB5"/>
    <w:rsid w:val="00055D36"/>
    <w:rsid w:val="000639A3"/>
    <w:rsid w:val="00080C19"/>
    <w:rsid w:val="00083E04"/>
    <w:rsid w:val="000906F5"/>
    <w:rsid w:val="000A5DB5"/>
    <w:rsid w:val="000B3976"/>
    <w:rsid w:val="000C5776"/>
    <w:rsid w:val="000E37DD"/>
    <w:rsid w:val="000E4362"/>
    <w:rsid w:val="000E57DD"/>
    <w:rsid w:val="000F6E25"/>
    <w:rsid w:val="00104565"/>
    <w:rsid w:val="00120839"/>
    <w:rsid w:val="0012609C"/>
    <w:rsid w:val="0014622C"/>
    <w:rsid w:val="001478C0"/>
    <w:rsid w:val="00150685"/>
    <w:rsid w:val="001909FD"/>
    <w:rsid w:val="00190AA0"/>
    <w:rsid w:val="001F3095"/>
    <w:rsid w:val="001F7408"/>
    <w:rsid w:val="002013FA"/>
    <w:rsid w:val="00214336"/>
    <w:rsid w:val="002323DF"/>
    <w:rsid w:val="002359BA"/>
    <w:rsid w:val="00236BC9"/>
    <w:rsid w:val="0026302A"/>
    <w:rsid w:val="00291DAF"/>
    <w:rsid w:val="002A70DE"/>
    <w:rsid w:val="002D01C1"/>
    <w:rsid w:val="002D1A2E"/>
    <w:rsid w:val="002E7B3B"/>
    <w:rsid w:val="002F0947"/>
    <w:rsid w:val="00313717"/>
    <w:rsid w:val="0032673B"/>
    <w:rsid w:val="003428D3"/>
    <w:rsid w:val="0034409B"/>
    <w:rsid w:val="0035113F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3F72A7"/>
    <w:rsid w:val="004150A7"/>
    <w:rsid w:val="00416E17"/>
    <w:rsid w:val="00420F91"/>
    <w:rsid w:val="00421B66"/>
    <w:rsid w:val="00424558"/>
    <w:rsid w:val="004315F2"/>
    <w:rsid w:val="00431FB0"/>
    <w:rsid w:val="00432580"/>
    <w:rsid w:val="00446A04"/>
    <w:rsid w:val="00461F97"/>
    <w:rsid w:val="00466487"/>
    <w:rsid w:val="00474BC1"/>
    <w:rsid w:val="00477435"/>
    <w:rsid w:val="00482B74"/>
    <w:rsid w:val="004831C7"/>
    <w:rsid w:val="00485739"/>
    <w:rsid w:val="00487D5D"/>
    <w:rsid w:val="00494FC1"/>
    <w:rsid w:val="004A49C5"/>
    <w:rsid w:val="004A5DC7"/>
    <w:rsid w:val="004B5D99"/>
    <w:rsid w:val="004C29DE"/>
    <w:rsid w:val="004C5821"/>
    <w:rsid w:val="004D3C16"/>
    <w:rsid w:val="004E1AA6"/>
    <w:rsid w:val="004F0AF3"/>
    <w:rsid w:val="004F20FA"/>
    <w:rsid w:val="00500AF2"/>
    <w:rsid w:val="00503593"/>
    <w:rsid w:val="00506917"/>
    <w:rsid w:val="00522E56"/>
    <w:rsid w:val="00523671"/>
    <w:rsid w:val="005245CB"/>
    <w:rsid w:val="0052591F"/>
    <w:rsid w:val="005412B1"/>
    <w:rsid w:val="005536DB"/>
    <w:rsid w:val="00554730"/>
    <w:rsid w:val="0057612F"/>
    <w:rsid w:val="00580E95"/>
    <w:rsid w:val="005820D9"/>
    <w:rsid w:val="0058265C"/>
    <w:rsid w:val="00584389"/>
    <w:rsid w:val="005A5002"/>
    <w:rsid w:val="005B3846"/>
    <w:rsid w:val="00603A29"/>
    <w:rsid w:val="00605F97"/>
    <w:rsid w:val="00645DC1"/>
    <w:rsid w:val="00670BAB"/>
    <w:rsid w:val="00674183"/>
    <w:rsid w:val="00674490"/>
    <w:rsid w:val="00700880"/>
    <w:rsid w:val="00702D37"/>
    <w:rsid w:val="00713456"/>
    <w:rsid w:val="00723300"/>
    <w:rsid w:val="00725C18"/>
    <w:rsid w:val="00730134"/>
    <w:rsid w:val="0073478D"/>
    <w:rsid w:val="00734BF5"/>
    <w:rsid w:val="00740069"/>
    <w:rsid w:val="00741F78"/>
    <w:rsid w:val="00746C23"/>
    <w:rsid w:val="00750370"/>
    <w:rsid w:val="00752D90"/>
    <w:rsid w:val="00753174"/>
    <w:rsid w:val="00753C0F"/>
    <w:rsid w:val="00753F2C"/>
    <w:rsid w:val="007B22D5"/>
    <w:rsid w:val="007B2FE5"/>
    <w:rsid w:val="007F56D9"/>
    <w:rsid w:val="00803AE0"/>
    <w:rsid w:val="00807AF6"/>
    <w:rsid w:val="00815767"/>
    <w:rsid w:val="00836BD3"/>
    <w:rsid w:val="00846495"/>
    <w:rsid w:val="00877E57"/>
    <w:rsid w:val="0088781B"/>
    <w:rsid w:val="00891658"/>
    <w:rsid w:val="00893ADC"/>
    <w:rsid w:val="008B1BF3"/>
    <w:rsid w:val="008B322B"/>
    <w:rsid w:val="008B66C2"/>
    <w:rsid w:val="008C1966"/>
    <w:rsid w:val="008C6016"/>
    <w:rsid w:val="008D099E"/>
    <w:rsid w:val="008D35EA"/>
    <w:rsid w:val="008E534F"/>
    <w:rsid w:val="008F6CB3"/>
    <w:rsid w:val="00903F6A"/>
    <w:rsid w:val="009134EC"/>
    <w:rsid w:val="0092550B"/>
    <w:rsid w:val="00936A23"/>
    <w:rsid w:val="00943837"/>
    <w:rsid w:val="00946BC0"/>
    <w:rsid w:val="009514E5"/>
    <w:rsid w:val="00953D11"/>
    <w:rsid w:val="00954A0E"/>
    <w:rsid w:val="00957F27"/>
    <w:rsid w:val="00981122"/>
    <w:rsid w:val="00985C52"/>
    <w:rsid w:val="00990F1E"/>
    <w:rsid w:val="009A0281"/>
    <w:rsid w:val="009B0148"/>
    <w:rsid w:val="009B5173"/>
    <w:rsid w:val="009B7483"/>
    <w:rsid w:val="009C3F03"/>
    <w:rsid w:val="009C7CC1"/>
    <w:rsid w:val="009E3C0C"/>
    <w:rsid w:val="00A03ACF"/>
    <w:rsid w:val="00A04ADD"/>
    <w:rsid w:val="00A0568E"/>
    <w:rsid w:val="00A24F10"/>
    <w:rsid w:val="00A32662"/>
    <w:rsid w:val="00A3671F"/>
    <w:rsid w:val="00A36BE4"/>
    <w:rsid w:val="00A4214D"/>
    <w:rsid w:val="00A45796"/>
    <w:rsid w:val="00A46472"/>
    <w:rsid w:val="00A47B6F"/>
    <w:rsid w:val="00A65971"/>
    <w:rsid w:val="00A65BE6"/>
    <w:rsid w:val="00A706D0"/>
    <w:rsid w:val="00A87A53"/>
    <w:rsid w:val="00A904BE"/>
    <w:rsid w:val="00A9463B"/>
    <w:rsid w:val="00A960C0"/>
    <w:rsid w:val="00AA1700"/>
    <w:rsid w:val="00AA2BE1"/>
    <w:rsid w:val="00AA6FDB"/>
    <w:rsid w:val="00AB6EE4"/>
    <w:rsid w:val="00AE6085"/>
    <w:rsid w:val="00B02280"/>
    <w:rsid w:val="00B23524"/>
    <w:rsid w:val="00B33E2F"/>
    <w:rsid w:val="00B70B8D"/>
    <w:rsid w:val="00B732C1"/>
    <w:rsid w:val="00B7745A"/>
    <w:rsid w:val="00B8315F"/>
    <w:rsid w:val="00B865EE"/>
    <w:rsid w:val="00BA1ED8"/>
    <w:rsid w:val="00BA7C67"/>
    <w:rsid w:val="00BB1F59"/>
    <w:rsid w:val="00BB36A8"/>
    <w:rsid w:val="00BB4EB2"/>
    <w:rsid w:val="00BB59D7"/>
    <w:rsid w:val="00BB6F34"/>
    <w:rsid w:val="00BE20A3"/>
    <w:rsid w:val="00BE2118"/>
    <w:rsid w:val="00BE3A9D"/>
    <w:rsid w:val="00BE5411"/>
    <w:rsid w:val="00C1426E"/>
    <w:rsid w:val="00C1582B"/>
    <w:rsid w:val="00C17D9B"/>
    <w:rsid w:val="00C23436"/>
    <w:rsid w:val="00C32E73"/>
    <w:rsid w:val="00C36BD1"/>
    <w:rsid w:val="00C429F0"/>
    <w:rsid w:val="00C5297B"/>
    <w:rsid w:val="00C5627A"/>
    <w:rsid w:val="00C60E24"/>
    <w:rsid w:val="00C814F1"/>
    <w:rsid w:val="00C93BAE"/>
    <w:rsid w:val="00C94CAD"/>
    <w:rsid w:val="00C97793"/>
    <w:rsid w:val="00CB0421"/>
    <w:rsid w:val="00CE2B11"/>
    <w:rsid w:val="00CE34D5"/>
    <w:rsid w:val="00CF36D2"/>
    <w:rsid w:val="00CF5FDA"/>
    <w:rsid w:val="00D010E5"/>
    <w:rsid w:val="00D03D44"/>
    <w:rsid w:val="00D119A3"/>
    <w:rsid w:val="00D13F3E"/>
    <w:rsid w:val="00D22FD9"/>
    <w:rsid w:val="00D30D3F"/>
    <w:rsid w:val="00D3254A"/>
    <w:rsid w:val="00D41C9A"/>
    <w:rsid w:val="00D65045"/>
    <w:rsid w:val="00D74561"/>
    <w:rsid w:val="00D83C71"/>
    <w:rsid w:val="00D84D8E"/>
    <w:rsid w:val="00D925F1"/>
    <w:rsid w:val="00DC42E9"/>
    <w:rsid w:val="00DD0D03"/>
    <w:rsid w:val="00DD60CF"/>
    <w:rsid w:val="00DF3D0D"/>
    <w:rsid w:val="00E0218B"/>
    <w:rsid w:val="00E16DD1"/>
    <w:rsid w:val="00E17BE9"/>
    <w:rsid w:val="00E27DAE"/>
    <w:rsid w:val="00E41B68"/>
    <w:rsid w:val="00E50603"/>
    <w:rsid w:val="00E519B5"/>
    <w:rsid w:val="00E53905"/>
    <w:rsid w:val="00E57316"/>
    <w:rsid w:val="00E608D3"/>
    <w:rsid w:val="00E612A0"/>
    <w:rsid w:val="00E82813"/>
    <w:rsid w:val="00E84B6E"/>
    <w:rsid w:val="00E9663C"/>
    <w:rsid w:val="00E96CAD"/>
    <w:rsid w:val="00E97A2B"/>
    <w:rsid w:val="00EB180F"/>
    <w:rsid w:val="00EB1E45"/>
    <w:rsid w:val="00EC2EFE"/>
    <w:rsid w:val="00EC6800"/>
    <w:rsid w:val="00EE1877"/>
    <w:rsid w:val="00EF7E4F"/>
    <w:rsid w:val="00F0396D"/>
    <w:rsid w:val="00F07ED3"/>
    <w:rsid w:val="00F148A9"/>
    <w:rsid w:val="00F20AB5"/>
    <w:rsid w:val="00F224DE"/>
    <w:rsid w:val="00F23606"/>
    <w:rsid w:val="00F34385"/>
    <w:rsid w:val="00F358E0"/>
    <w:rsid w:val="00F4460E"/>
    <w:rsid w:val="00F5441A"/>
    <w:rsid w:val="00F57AD2"/>
    <w:rsid w:val="00F62F2B"/>
    <w:rsid w:val="00F6787E"/>
    <w:rsid w:val="00F751F9"/>
    <w:rsid w:val="00F771FC"/>
    <w:rsid w:val="00F82846"/>
    <w:rsid w:val="00F82A5A"/>
    <w:rsid w:val="00F84C04"/>
    <w:rsid w:val="00F851B3"/>
    <w:rsid w:val="00F85740"/>
    <w:rsid w:val="00F92411"/>
    <w:rsid w:val="00F95191"/>
    <w:rsid w:val="00F9611D"/>
    <w:rsid w:val="00FA767E"/>
    <w:rsid w:val="00FA7E2D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1E4B2"/>
  <w15:docId w15:val="{0F094B3E-7E08-4A9F-9E2D-01D15728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36DB"/>
    <w:pPr>
      <w:keepNext/>
      <w:jc w:val="center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536DB"/>
    <w:pPr>
      <w:keepNext/>
      <w:jc w:val="both"/>
      <w:outlineLvl w:val="1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953D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536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536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536D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5536D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5536DB"/>
    <w:pPr>
      <w:spacing w:after="120" w:line="480" w:lineRule="auto"/>
    </w:pPr>
    <w:rPr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536D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Logo">
    <w:name w:val="Logo"/>
    <w:basedOn w:val="Normale"/>
    <w:rsid w:val="005536DB"/>
    <w:pPr>
      <w:jc w:val="center"/>
    </w:pPr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25C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C1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C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C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C1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1B48-BAB9-421A-86E2-58431E1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antonella</cp:lastModifiedBy>
  <cp:revision>12</cp:revision>
  <cp:lastPrinted>2019-11-13T08:25:00Z</cp:lastPrinted>
  <dcterms:created xsi:type="dcterms:W3CDTF">2019-11-08T08:02:00Z</dcterms:created>
  <dcterms:modified xsi:type="dcterms:W3CDTF">2019-11-13T08:25:00Z</dcterms:modified>
</cp:coreProperties>
</file>